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CB1F" w14:textId="53CEA4EC" w:rsidR="00AF617C" w:rsidRPr="00242FF6" w:rsidRDefault="00471D7B" w:rsidP="21AA29B3">
      <w:pPr>
        <w:spacing w:after="0" w:line="540" w:lineRule="exact"/>
        <w:ind w:left="100" w:right="-20"/>
        <w:jc w:val="center"/>
        <w:rPr>
          <w:rFonts w:ascii="Arial" w:eastAsia="Calibri" w:hAnsi="Arial" w:cs="Arial"/>
          <w:sz w:val="28"/>
          <w:szCs w:val="28"/>
        </w:rPr>
      </w:pPr>
      <w:r>
        <w:rPr>
          <w:rFonts w:ascii="Arial" w:eastAsia="Calibri" w:hAnsi="Arial" w:cs="Arial"/>
          <w:b/>
          <w:bCs/>
          <w:position w:val="1"/>
          <w:sz w:val="28"/>
          <w:szCs w:val="28"/>
        </w:rPr>
        <w:t>Polisi Diogelu Data</w:t>
      </w:r>
    </w:p>
    <w:p w14:paraId="10166B23" w14:textId="77777777" w:rsidR="009D169B" w:rsidRDefault="009D169B" w:rsidP="00596770">
      <w:pPr>
        <w:spacing w:after="0" w:line="240" w:lineRule="auto"/>
        <w:ind w:left="120" w:right="939" w:firstLine="22"/>
        <w:rPr>
          <w:rFonts w:ascii="Times New Roman" w:eastAsia="Times New Roman" w:hAnsi="Times New Roman" w:cs="Times New Roman"/>
          <w:b/>
          <w:sz w:val="28"/>
          <w:szCs w:val="28"/>
        </w:rPr>
      </w:pPr>
    </w:p>
    <w:p w14:paraId="4718CF64" w14:textId="1717D047" w:rsidR="00905783" w:rsidRPr="00A97D5A" w:rsidRDefault="00471D7B" w:rsidP="00471D7B">
      <w:pPr>
        <w:pStyle w:val="ListParagraph"/>
        <w:numPr>
          <w:ilvl w:val="0"/>
          <w:numId w:val="15"/>
        </w:numPr>
        <w:spacing w:after="0" w:line="240" w:lineRule="auto"/>
        <w:ind w:left="284" w:right="1789" w:hanging="568"/>
        <w:rPr>
          <w:rFonts w:ascii="Arial" w:eastAsia="Times New Roman" w:hAnsi="Arial" w:cs="Arial"/>
          <w:b/>
          <w:bCs/>
        </w:rPr>
      </w:pPr>
      <w:r>
        <w:rPr>
          <w:rFonts w:ascii="Arial" w:eastAsia="Times New Roman" w:hAnsi="Arial" w:cs="Arial"/>
          <w:b/>
          <w:bCs/>
        </w:rPr>
        <w:t>Cyflwyniad</w:t>
      </w:r>
    </w:p>
    <w:p w14:paraId="1DD91994" w14:textId="77777777" w:rsidR="00905783" w:rsidRPr="00A97D5A" w:rsidRDefault="00905783" w:rsidP="00596770">
      <w:pPr>
        <w:spacing w:after="0" w:line="240" w:lineRule="auto"/>
        <w:ind w:left="120" w:right="1789" w:firstLine="22"/>
        <w:rPr>
          <w:rFonts w:ascii="Arial" w:eastAsia="Times New Roman" w:hAnsi="Arial" w:cs="Arial"/>
          <w:b/>
        </w:rPr>
      </w:pPr>
    </w:p>
    <w:p w14:paraId="1E4C45D5" w14:textId="1C89AB1C" w:rsidR="002C207F" w:rsidRDefault="002C207F" w:rsidP="002C207F">
      <w:pPr>
        <w:spacing w:after="0" w:line="240" w:lineRule="auto"/>
        <w:ind w:left="284" w:right="546"/>
        <w:rPr>
          <w:rFonts w:ascii="Arial" w:hAnsi="Arial" w:cs="Arial"/>
        </w:rPr>
      </w:pPr>
      <w:r>
        <w:rPr>
          <w:rFonts w:ascii="Arial" w:hAnsi="Arial" w:cs="Arial"/>
        </w:rPr>
        <w:t xml:space="preserve">Mae’r Brifysgol yn cymryd diogelu data personol o ddifrif ac mae wedi ymrwymo’n llawn i ddiogelu hawliau a rhyddid pob unigolyn mewn perthynas â phrosesu eu data personol. Caiff data personol ei brosesu </w:t>
      </w:r>
      <w:r w:rsidR="00926F15">
        <w:rPr>
          <w:rFonts w:ascii="Arial" w:hAnsi="Arial" w:cs="Arial"/>
        </w:rPr>
        <w:t>mewn cydymffurfiad</w:t>
      </w:r>
      <w:r>
        <w:rPr>
          <w:rFonts w:ascii="Arial" w:hAnsi="Arial" w:cs="Arial"/>
        </w:rPr>
        <w:t xml:space="preserve"> â’r cyfreithiau diogelu data.</w:t>
      </w:r>
    </w:p>
    <w:p w14:paraId="2D7398B0" w14:textId="77777777" w:rsidR="002C207F" w:rsidRDefault="002C207F" w:rsidP="002C207F">
      <w:pPr>
        <w:spacing w:after="0" w:line="240" w:lineRule="auto"/>
        <w:ind w:left="284" w:right="546"/>
        <w:rPr>
          <w:rFonts w:ascii="Arial" w:hAnsi="Arial" w:cs="Arial"/>
        </w:rPr>
      </w:pPr>
    </w:p>
    <w:p w14:paraId="4ED1C715" w14:textId="65AC1A7E" w:rsidR="00905783" w:rsidRDefault="00926F15" w:rsidP="21AA29B3">
      <w:pPr>
        <w:spacing w:after="0" w:line="240" w:lineRule="auto"/>
        <w:ind w:left="284" w:right="546"/>
        <w:rPr>
          <w:rFonts w:ascii="Arial" w:hAnsi="Arial" w:cs="Arial"/>
        </w:rPr>
      </w:pPr>
      <w:r>
        <w:rPr>
          <w:rFonts w:ascii="Arial" w:hAnsi="Arial" w:cs="Arial"/>
        </w:rPr>
        <w:t>At</w:t>
      </w:r>
      <w:r w:rsidR="00CE69FA">
        <w:rPr>
          <w:rFonts w:ascii="Arial" w:hAnsi="Arial" w:cs="Arial"/>
        </w:rPr>
        <w:t>e</w:t>
      </w:r>
      <w:r>
        <w:rPr>
          <w:rFonts w:ascii="Arial" w:hAnsi="Arial" w:cs="Arial"/>
        </w:rPr>
        <w:t xml:space="preserve">gir y polisi hwn gan ddogfennau canllaw y mae’n rhaid glynu wrthynt </w:t>
      </w:r>
      <w:r w:rsidR="00CE69FA">
        <w:rPr>
          <w:rFonts w:ascii="Arial" w:hAnsi="Arial" w:cs="Arial"/>
        </w:rPr>
        <w:t xml:space="preserve">hwy hefyd </w:t>
      </w:r>
      <w:r>
        <w:rPr>
          <w:rFonts w:ascii="Arial" w:hAnsi="Arial" w:cs="Arial"/>
        </w:rPr>
        <w:t>fel rhan o’r polisi hwn. Ceir rhestr o dermau yn Atodiad 1.</w:t>
      </w:r>
    </w:p>
    <w:p w14:paraId="565E973C" w14:textId="77777777" w:rsidR="00242FF6" w:rsidRPr="00A97D5A" w:rsidRDefault="00242FF6" w:rsidP="00596770">
      <w:pPr>
        <w:spacing w:after="0" w:line="240" w:lineRule="auto"/>
        <w:ind w:left="284" w:right="546" w:hanging="426"/>
        <w:rPr>
          <w:rFonts w:ascii="Arial" w:hAnsi="Arial" w:cs="Arial"/>
        </w:rPr>
      </w:pPr>
    </w:p>
    <w:p w14:paraId="64A9A18E" w14:textId="33AA5825" w:rsidR="781B5379" w:rsidRDefault="781B5379" w:rsidP="00596770">
      <w:pPr>
        <w:spacing w:after="0" w:line="240" w:lineRule="auto"/>
        <w:ind w:left="284" w:right="546" w:hanging="426"/>
        <w:rPr>
          <w:rFonts w:ascii="Arial" w:eastAsia="Arial" w:hAnsi="Arial" w:cs="Arial"/>
        </w:rPr>
      </w:pPr>
    </w:p>
    <w:p w14:paraId="055314B2" w14:textId="1A449177" w:rsidR="00905783" w:rsidRPr="00A97D5A" w:rsidRDefault="00926F15" w:rsidP="21AA29B3">
      <w:pPr>
        <w:pStyle w:val="ListParagraph"/>
        <w:numPr>
          <w:ilvl w:val="0"/>
          <w:numId w:val="15"/>
        </w:numPr>
        <w:ind w:left="284" w:right="546" w:hanging="426"/>
        <w:rPr>
          <w:rFonts w:ascii="Arial" w:hAnsi="Arial" w:cs="Arial"/>
          <w:b/>
          <w:bCs/>
        </w:rPr>
      </w:pPr>
      <w:r>
        <w:rPr>
          <w:rFonts w:ascii="Arial" w:hAnsi="Arial" w:cs="Arial"/>
          <w:b/>
          <w:bCs/>
        </w:rPr>
        <w:t>Pwrpas</w:t>
      </w:r>
    </w:p>
    <w:p w14:paraId="1776D9E1" w14:textId="0B9C7558" w:rsidR="00926F15" w:rsidRDefault="00926F15" w:rsidP="21AA29B3">
      <w:pPr>
        <w:spacing w:after="0" w:line="240" w:lineRule="auto"/>
        <w:ind w:left="284" w:right="546"/>
        <w:rPr>
          <w:rFonts w:ascii="Arial" w:hAnsi="Arial" w:cs="Arial"/>
        </w:rPr>
      </w:pPr>
      <w:r>
        <w:rPr>
          <w:rFonts w:ascii="Arial" w:hAnsi="Arial" w:cs="Arial"/>
        </w:rPr>
        <w:t xml:space="preserve">Er mwyn gallu ymgymryd â’i swyddogaethau craidd a gwasanaethau eraill mae’n rhaid i’r Brifysgol gasglu, storio a defnyddio data personol unigolion. Mae’r polisi hwn yn manylu ar y safonau y bydd y Brifysgol yn eu dilyn ac yn egluro wrth staff ac unigolion eraill </w:t>
      </w:r>
      <w:r w:rsidR="00BA59D2">
        <w:rPr>
          <w:rFonts w:ascii="Arial" w:hAnsi="Arial" w:cs="Arial"/>
        </w:rPr>
        <w:t>d</w:t>
      </w:r>
      <w:r w:rsidRPr="000B0513">
        <w:rPr>
          <w:rFonts w:ascii="Arial" w:hAnsi="Arial" w:cs="Arial"/>
        </w:rPr>
        <w:t>disgwyl</w:t>
      </w:r>
      <w:r w:rsidR="000B0513" w:rsidRPr="000B0513">
        <w:rPr>
          <w:rFonts w:ascii="Arial" w:hAnsi="Arial" w:cs="Arial"/>
        </w:rPr>
        <w:t>iadau’r</w:t>
      </w:r>
      <w:r w:rsidRPr="000B0513">
        <w:rPr>
          <w:rFonts w:ascii="Arial" w:hAnsi="Arial" w:cs="Arial"/>
        </w:rPr>
        <w:t xml:space="preserve"> Brifysgol</w:t>
      </w:r>
      <w:r>
        <w:rPr>
          <w:rFonts w:ascii="Arial" w:hAnsi="Arial" w:cs="Arial"/>
        </w:rPr>
        <w:t xml:space="preserve"> pan fydd data personol yn cael ei brosesu.</w:t>
      </w:r>
    </w:p>
    <w:p w14:paraId="3FAD559D" w14:textId="77777777" w:rsidR="00C94917" w:rsidRPr="00A97D5A" w:rsidRDefault="00C94917" w:rsidP="00926F15">
      <w:pPr>
        <w:spacing w:after="0" w:line="240" w:lineRule="auto"/>
        <w:ind w:right="546"/>
        <w:rPr>
          <w:rFonts w:ascii="Arial" w:hAnsi="Arial" w:cs="Arial"/>
        </w:rPr>
      </w:pPr>
    </w:p>
    <w:p w14:paraId="77BA4252" w14:textId="55F2F0BE" w:rsidR="00C94917" w:rsidRPr="00A97D5A" w:rsidRDefault="00926F15" w:rsidP="21AA29B3">
      <w:pPr>
        <w:pStyle w:val="ListParagraph"/>
        <w:numPr>
          <w:ilvl w:val="0"/>
          <w:numId w:val="15"/>
        </w:numPr>
        <w:spacing w:after="0" w:line="240" w:lineRule="auto"/>
        <w:ind w:left="284" w:right="546" w:hanging="426"/>
        <w:rPr>
          <w:rFonts w:ascii="Arial" w:hAnsi="Arial" w:cs="Arial"/>
          <w:b/>
          <w:bCs/>
        </w:rPr>
      </w:pPr>
      <w:r>
        <w:rPr>
          <w:rFonts w:ascii="Arial" w:hAnsi="Arial" w:cs="Arial"/>
          <w:b/>
          <w:bCs/>
        </w:rPr>
        <w:t>Cwmpas</w:t>
      </w:r>
    </w:p>
    <w:p w14:paraId="3F8F3F45" w14:textId="77777777" w:rsidR="00C94917" w:rsidRPr="00A97D5A" w:rsidRDefault="00C94917" w:rsidP="00596770">
      <w:pPr>
        <w:spacing w:after="0" w:line="240" w:lineRule="auto"/>
        <w:ind w:left="284" w:right="546" w:hanging="426"/>
        <w:rPr>
          <w:rFonts w:ascii="Arial" w:hAnsi="Arial" w:cs="Arial"/>
        </w:rPr>
      </w:pPr>
    </w:p>
    <w:p w14:paraId="64BABBB4" w14:textId="05C66362" w:rsidR="00926F15" w:rsidRDefault="00926F15" w:rsidP="21AA29B3">
      <w:pPr>
        <w:pStyle w:val="Default"/>
        <w:ind w:left="284" w:right="546"/>
        <w:rPr>
          <w:sz w:val="22"/>
          <w:szCs w:val="22"/>
        </w:rPr>
      </w:pPr>
      <w:r>
        <w:rPr>
          <w:sz w:val="22"/>
          <w:szCs w:val="22"/>
        </w:rPr>
        <w:t>Mae’r polisi hwn yn berthnasol i bob aelod staff, gan gynnwys staff dros dro ac achlysurol, staff ar gytundeb, gwirfoddolwyr a staff asiantaeth, yn ogystal ag unrhyw broseswyr sy’n gweithredu ar ran y Brifysgol.</w:t>
      </w:r>
    </w:p>
    <w:p w14:paraId="0C0FCF53" w14:textId="4D6F75D2" w:rsidR="5E1AC574" w:rsidRDefault="5E1AC574" w:rsidP="00926F15">
      <w:pPr>
        <w:pStyle w:val="Default"/>
        <w:ind w:right="546"/>
        <w:rPr>
          <w:sz w:val="22"/>
          <w:szCs w:val="22"/>
        </w:rPr>
      </w:pPr>
    </w:p>
    <w:p w14:paraId="166892E2" w14:textId="2E514AD2" w:rsidR="00926F15" w:rsidRDefault="00926F15" w:rsidP="21AA29B3">
      <w:pPr>
        <w:ind w:left="284" w:right="546"/>
        <w:rPr>
          <w:rFonts w:ascii="Arial" w:eastAsia="Arial" w:hAnsi="Arial" w:cs="Arial"/>
          <w:lang w:val="en-GB"/>
        </w:rPr>
      </w:pPr>
      <w:r>
        <w:rPr>
          <w:rFonts w:ascii="Arial" w:eastAsia="Arial" w:hAnsi="Arial" w:cs="Arial"/>
          <w:lang w:val="en-GB"/>
        </w:rPr>
        <w:t>Dylid darllen a dehongli’r polisi hwn ar y cyd â pholisïau ac arweiniad cyhoeddedig perthynol Prifysgol De Cymru.</w:t>
      </w:r>
    </w:p>
    <w:p w14:paraId="23AA42F0" w14:textId="22DE696B" w:rsidR="00905783" w:rsidRPr="00A97D5A" w:rsidRDefault="00926F15" w:rsidP="21AA29B3">
      <w:pPr>
        <w:pStyle w:val="ListParagraph"/>
        <w:numPr>
          <w:ilvl w:val="0"/>
          <w:numId w:val="15"/>
        </w:numPr>
        <w:tabs>
          <w:tab w:val="left" w:pos="709"/>
        </w:tabs>
        <w:spacing w:after="0" w:line="240" w:lineRule="auto"/>
        <w:ind w:left="284" w:right="546" w:hanging="426"/>
        <w:rPr>
          <w:rFonts w:ascii="Arial" w:eastAsia="Times New Roman" w:hAnsi="Arial" w:cs="Arial"/>
          <w:b/>
          <w:bCs/>
        </w:rPr>
      </w:pPr>
      <w:r>
        <w:rPr>
          <w:rFonts w:ascii="Arial" w:eastAsia="Times New Roman" w:hAnsi="Arial" w:cs="Arial"/>
          <w:b/>
          <w:bCs/>
        </w:rPr>
        <w:t>Cyfrifoldebau</w:t>
      </w:r>
    </w:p>
    <w:p w14:paraId="55D6C28F" w14:textId="77777777" w:rsidR="00473177" w:rsidRPr="00A97D5A" w:rsidRDefault="00473177" w:rsidP="00596770">
      <w:pPr>
        <w:pStyle w:val="Default"/>
        <w:ind w:left="284" w:right="546" w:hanging="426"/>
        <w:rPr>
          <w:sz w:val="22"/>
          <w:szCs w:val="22"/>
        </w:rPr>
      </w:pPr>
    </w:p>
    <w:p w14:paraId="66183B28" w14:textId="062089CD" w:rsidR="00926F15" w:rsidRDefault="00926F15" w:rsidP="21AA29B3">
      <w:pPr>
        <w:pStyle w:val="Default"/>
        <w:ind w:left="284" w:right="546"/>
        <w:rPr>
          <w:sz w:val="22"/>
          <w:szCs w:val="22"/>
        </w:rPr>
      </w:pPr>
      <w:r>
        <w:rPr>
          <w:sz w:val="22"/>
          <w:szCs w:val="22"/>
        </w:rPr>
        <w:t>Prifysgol De Cymru yw’r ‘rheolydd data’ a bydd yn cymryd y mesurau priodol i sicrhau bod data’n cael ei brosesu’n gyfreithlon ac i ddiogelu hawliau testunau data o dan y Rheoliadau.</w:t>
      </w:r>
    </w:p>
    <w:p w14:paraId="508A22CF" w14:textId="77777777" w:rsidR="00926F15" w:rsidRDefault="00926F15" w:rsidP="21AA29B3">
      <w:pPr>
        <w:pStyle w:val="Default"/>
        <w:ind w:left="284" w:right="546"/>
        <w:rPr>
          <w:sz w:val="22"/>
          <w:szCs w:val="22"/>
        </w:rPr>
      </w:pPr>
    </w:p>
    <w:p w14:paraId="2AF2CBD5" w14:textId="57952D36" w:rsidR="00473177" w:rsidRPr="00A97D5A" w:rsidRDefault="00926F15" w:rsidP="21AA29B3">
      <w:pPr>
        <w:pStyle w:val="Default"/>
        <w:ind w:left="284" w:right="546"/>
        <w:rPr>
          <w:sz w:val="22"/>
          <w:szCs w:val="22"/>
        </w:rPr>
      </w:pPr>
      <w:r>
        <w:rPr>
          <w:sz w:val="22"/>
          <w:szCs w:val="22"/>
        </w:rPr>
        <w:t>Mae’n ofynnol o dan y gyfraith i’r Brifysgol ddynodi Swyddog Diogelu Data sy’n gyfrifol am feysydd megis: rheoli materion diogelu data o ddydd i ddydd, hyfforddiant, datblygu arferion trin gwybodaeth da ar draws y Brifysgol, monitro cydymffurfiad</w:t>
      </w:r>
      <w:r w:rsidR="00CE69FA">
        <w:rPr>
          <w:sz w:val="22"/>
          <w:szCs w:val="22"/>
        </w:rPr>
        <w:t>,</w:t>
      </w:r>
      <w:r>
        <w:rPr>
          <w:sz w:val="22"/>
          <w:szCs w:val="22"/>
        </w:rPr>
        <w:t xml:space="preserve"> a rhoi cyngor ynghylch yr angen i wneud asesiadau effaith diogelu data.</w:t>
      </w:r>
    </w:p>
    <w:p w14:paraId="3F8262BA" w14:textId="77777777" w:rsidR="00473177" w:rsidRPr="00A97D5A" w:rsidRDefault="00473177" w:rsidP="00596770">
      <w:pPr>
        <w:pStyle w:val="Default"/>
        <w:ind w:left="284" w:right="546" w:hanging="426"/>
        <w:rPr>
          <w:sz w:val="22"/>
          <w:szCs w:val="22"/>
        </w:rPr>
      </w:pPr>
    </w:p>
    <w:p w14:paraId="081243D4" w14:textId="198C41C0" w:rsidR="00473177" w:rsidRPr="00A97D5A" w:rsidRDefault="00926F15" w:rsidP="5B354AE8">
      <w:pPr>
        <w:pStyle w:val="Default"/>
        <w:ind w:left="284" w:right="546"/>
        <w:rPr>
          <w:sz w:val="22"/>
          <w:szCs w:val="22"/>
        </w:rPr>
      </w:pPr>
      <w:r>
        <w:rPr>
          <w:sz w:val="22"/>
          <w:szCs w:val="22"/>
        </w:rPr>
        <w:t>Mae Deoniaid a Chyfarwyddwyr Adrannol yn gyfrifol am oruchwylio cydymffurfiad â’r polisi hwn a sicrhau arfer diogelu data da o fewn eu meysydd dynodedig. Bydd Cydlynydd Data’n cael ei ddynodi o fewn pob cyfadran ac adran a fydd yn gyfrifol am borthi gwybodaeth i gyfarfodydd timau rheoli ac am dynnu sylw at weithgareddau prosesu newydd sy’n cynnwys defnyddio data personol.</w:t>
      </w:r>
    </w:p>
    <w:p w14:paraId="57A39C17" w14:textId="77777777" w:rsidR="00993975" w:rsidRPr="00A97D5A" w:rsidRDefault="00993975" w:rsidP="00926F15">
      <w:pPr>
        <w:pStyle w:val="Default"/>
        <w:ind w:right="546"/>
        <w:rPr>
          <w:sz w:val="22"/>
          <w:szCs w:val="22"/>
        </w:rPr>
      </w:pPr>
    </w:p>
    <w:p w14:paraId="34C32510" w14:textId="4E90B9EE" w:rsidR="00926F15" w:rsidRDefault="00926F15" w:rsidP="21AA29B3">
      <w:pPr>
        <w:spacing w:after="0" w:line="240" w:lineRule="auto"/>
        <w:ind w:left="284" w:right="546"/>
        <w:rPr>
          <w:rFonts w:ascii="Arial" w:eastAsia="Arial" w:hAnsi="Arial" w:cs="Arial"/>
          <w:lang w:val="en-GB"/>
        </w:rPr>
      </w:pPr>
      <w:r>
        <w:rPr>
          <w:rFonts w:ascii="Arial" w:eastAsia="Arial" w:hAnsi="Arial" w:cs="Arial"/>
          <w:lang w:val="en-GB"/>
        </w:rPr>
        <w:t>Mae’r holl aelodau staff yn gyfrifol am sicrhau eu bod yn glynu wrth y cyfreithiau a pholisïau diogelu data wrth brosesu data personol yn ystod eu cyflogaeth. Mae staff yn gyfrifol hefyd am sicrhau bod y data personol amdanynt sy’n cael ei gadw gan y Brifysgol yn gywir a chyfoes drwy roi gwybod i’r Brifysgol ar unwaith am unrhyw newidiadau neu gamgymeriadau.</w:t>
      </w:r>
    </w:p>
    <w:p w14:paraId="4E0396BC" w14:textId="5484BDE6" w:rsidR="5B354AE8" w:rsidRDefault="5B354AE8" w:rsidP="00926F15">
      <w:pPr>
        <w:spacing w:after="0" w:line="240" w:lineRule="auto"/>
        <w:ind w:right="546"/>
        <w:rPr>
          <w:rFonts w:ascii="Arial" w:eastAsia="Arial" w:hAnsi="Arial" w:cs="Arial"/>
          <w:lang w:val="en-GB"/>
        </w:rPr>
      </w:pPr>
    </w:p>
    <w:p w14:paraId="0940851D" w14:textId="0E9EE5E2" w:rsidR="00926F15" w:rsidRDefault="00926F15" w:rsidP="0015734E">
      <w:pPr>
        <w:pStyle w:val="paragraph"/>
        <w:ind w:left="270" w:right="540"/>
        <w:textAlignment w:val="baseline"/>
        <w:rPr>
          <w:rStyle w:val="normaltextrun"/>
          <w:rFonts w:ascii="Arial" w:hAnsi="Arial" w:cs="Arial"/>
          <w:sz w:val="22"/>
          <w:szCs w:val="22"/>
        </w:rPr>
      </w:pPr>
      <w:r>
        <w:rPr>
          <w:rStyle w:val="normaltextrun"/>
          <w:rFonts w:ascii="Arial" w:hAnsi="Arial" w:cs="Arial"/>
          <w:sz w:val="22"/>
          <w:szCs w:val="22"/>
        </w:rPr>
        <w:lastRenderedPageBreak/>
        <w:t>Rhaid i fyfyrwyr lynu wrth y cyfreithiau diogelu data a’r Polisi Diogelu Data wrth brosesu data personol at ddibenion yn ymwneud â’u hastudiaethau.</w:t>
      </w:r>
    </w:p>
    <w:p w14:paraId="33F1EC04" w14:textId="77777777" w:rsidR="00C94917" w:rsidRPr="00A97D5A" w:rsidRDefault="00C94917" w:rsidP="00596770">
      <w:pPr>
        <w:spacing w:after="0" w:line="240" w:lineRule="auto"/>
        <w:ind w:left="284" w:right="546" w:hanging="426"/>
        <w:rPr>
          <w:rFonts w:ascii="Arial" w:eastAsia="Times New Roman" w:hAnsi="Arial" w:cs="Arial"/>
          <w:b/>
          <w:bCs/>
        </w:rPr>
      </w:pPr>
    </w:p>
    <w:p w14:paraId="62F81B82" w14:textId="42EE1A86" w:rsidR="00905783" w:rsidRPr="00A97D5A" w:rsidRDefault="00926F15" w:rsidP="21AA29B3">
      <w:pPr>
        <w:pStyle w:val="ListParagraph"/>
        <w:numPr>
          <w:ilvl w:val="0"/>
          <w:numId w:val="15"/>
        </w:numPr>
        <w:tabs>
          <w:tab w:val="left" w:pos="709"/>
        </w:tabs>
        <w:spacing w:after="0" w:line="240" w:lineRule="auto"/>
        <w:ind w:left="284" w:right="546" w:hanging="426"/>
        <w:rPr>
          <w:rFonts w:ascii="Arial" w:eastAsia="Times New Roman" w:hAnsi="Arial" w:cs="Arial"/>
          <w:b/>
          <w:bCs/>
        </w:rPr>
      </w:pPr>
      <w:r>
        <w:rPr>
          <w:rFonts w:ascii="Arial" w:eastAsia="Times New Roman" w:hAnsi="Arial" w:cs="Arial"/>
          <w:b/>
          <w:bCs/>
        </w:rPr>
        <w:t>Egwyddorion Diogelu Data a Hawliau Unigolion</w:t>
      </w:r>
    </w:p>
    <w:p w14:paraId="6344440F" w14:textId="77777777" w:rsidR="009D169B" w:rsidRPr="00A97D5A" w:rsidRDefault="009D169B" w:rsidP="00596770">
      <w:pPr>
        <w:spacing w:after="0" w:line="240" w:lineRule="auto"/>
        <w:ind w:left="284" w:right="546" w:hanging="426"/>
        <w:rPr>
          <w:rFonts w:ascii="Arial" w:hAnsi="Arial" w:cs="Arial"/>
          <w:b/>
          <w:bCs/>
        </w:rPr>
      </w:pPr>
    </w:p>
    <w:p w14:paraId="2109FDC8" w14:textId="709CEB33" w:rsidR="00926F15" w:rsidRPr="00926F15" w:rsidRDefault="00926F15" w:rsidP="24FEC248">
      <w:pPr>
        <w:spacing w:after="0" w:line="240" w:lineRule="auto"/>
        <w:ind w:left="284" w:right="546"/>
        <w:rPr>
          <w:rFonts w:ascii="Arial" w:eastAsia="Calibri" w:hAnsi="Arial" w:cs="Arial"/>
          <w:u w:val="single"/>
        </w:rPr>
      </w:pPr>
      <w:r>
        <w:rPr>
          <w:rFonts w:ascii="Arial" w:eastAsia="Calibri" w:hAnsi="Arial" w:cs="Arial"/>
        </w:rPr>
        <w:t xml:space="preserve">Wrth brosesu data personol, mae’r Brifysgol wedi ymrwymo i gydymffurfio â’r cyfreithiau diogelu data. </w:t>
      </w:r>
      <w:r>
        <w:rPr>
          <w:rFonts w:ascii="Arial" w:eastAsia="Calibri" w:hAnsi="Arial" w:cs="Arial"/>
          <w:u w:val="single"/>
        </w:rPr>
        <w:t>Caiff data personol ei brosesu yn unol â 6 Egwyddor y Rheoliad Diogelu Data Cyffredinol (RhDDC):</w:t>
      </w:r>
    </w:p>
    <w:p w14:paraId="5B4FB4F2" w14:textId="77777777" w:rsidR="009A17D0" w:rsidRPr="00A97D5A" w:rsidRDefault="009A17D0" w:rsidP="00926F15">
      <w:pPr>
        <w:spacing w:after="0" w:line="275" w:lineRule="auto"/>
        <w:ind w:right="546"/>
        <w:rPr>
          <w:rFonts w:ascii="Arial" w:eastAsia="Calibri" w:hAnsi="Arial" w:cs="Arial"/>
        </w:rPr>
      </w:pPr>
    </w:p>
    <w:p w14:paraId="07ADE73D" w14:textId="07384718" w:rsidR="001E21C2" w:rsidRPr="001E21C2" w:rsidRDefault="001E21C2" w:rsidP="21AA29B3">
      <w:pPr>
        <w:pStyle w:val="ListParagraph"/>
        <w:numPr>
          <w:ilvl w:val="0"/>
          <w:numId w:val="6"/>
        </w:numPr>
        <w:tabs>
          <w:tab w:val="left" w:pos="1134"/>
        </w:tabs>
        <w:spacing w:after="0" w:line="275" w:lineRule="auto"/>
        <w:ind w:left="284" w:right="546" w:hanging="426"/>
        <w:rPr>
          <w:rFonts w:ascii="Arial" w:eastAsia="Calibri" w:hAnsi="Arial" w:cs="Arial"/>
        </w:rPr>
      </w:pPr>
      <w:r>
        <w:rPr>
          <w:rFonts w:ascii="Arial" w:eastAsia="Times New Roman" w:hAnsi="Arial" w:cs="Arial"/>
          <w:lang w:val="en-GB" w:eastAsia="en-GB"/>
        </w:rPr>
        <w:t>Bydd data’n cael ei brosesu’n gyfreithlon, yn deg ac yn dryloyw mewn perthynas ag unigolion</w:t>
      </w:r>
    </w:p>
    <w:p w14:paraId="2224F7CA" w14:textId="77777777" w:rsidR="001E21C2" w:rsidRPr="001E21C2" w:rsidRDefault="001E21C2" w:rsidP="001E21C2">
      <w:pPr>
        <w:pStyle w:val="ListParagraph"/>
        <w:tabs>
          <w:tab w:val="left" w:pos="1134"/>
        </w:tabs>
        <w:spacing w:after="0" w:line="275" w:lineRule="auto"/>
        <w:ind w:left="284" w:right="546"/>
        <w:rPr>
          <w:rFonts w:ascii="Arial" w:eastAsia="Calibri" w:hAnsi="Arial" w:cs="Arial"/>
        </w:rPr>
      </w:pPr>
    </w:p>
    <w:p w14:paraId="70E8BAB8" w14:textId="04485E80" w:rsidR="009A17D0" w:rsidRPr="003205AB" w:rsidRDefault="001E21C2" w:rsidP="21AA29B3">
      <w:pPr>
        <w:pStyle w:val="ListParagraph"/>
        <w:numPr>
          <w:ilvl w:val="0"/>
          <w:numId w:val="6"/>
        </w:numPr>
        <w:tabs>
          <w:tab w:val="left" w:pos="1134"/>
        </w:tabs>
        <w:spacing w:after="0" w:line="275" w:lineRule="auto"/>
        <w:ind w:left="284" w:right="546" w:hanging="426"/>
        <w:rPr>
          <w:rFonts w:ascii="Arial" w:eastAsia="Calibri" w:hAnsi="Arial" w:cs="Arial"/>
        </w:rPr>
      </w:pPr>
      <w:r>
        <w:rPr>
          <w:rFonts w:ascii="Arial" w:eastAsia="Times New Roman" w:hAnsi="Arial" w:cs="Arial"/>
          <w:lang w:val="en-GB" w:eastAsia="en-GB"/>
        </w:rPr>
        <w:t xml:space="preserve">Bydd data’n cael ei brosesu at ddibenion penodedig, </w:t>
      </w:r>
      <w:r w:rsidR="009A17D0">
        <w:rPr>
          <w:rFonts w:ascii="Arial" w:eastAsia="Times New Roman" w:hAnsi="Arial" w:cs="Arial"/>
          <w:lang w:val="en-GB" w:eastAsia="en-GB"/>
        </w:rPr>
        <w:t>eglur</w:t>
      </w:r>
      <w:r>
        <w:rPr>
          <w:rFonts w:ascii="Arial" w:eastAsia="Times New Roman" w:hAnsi="Arial" w:cs="Arial"/>
          <w:lang w:val="en-GB" w:eastAsia="en-GB"/>
        </w:rPr>
        <w:t xml:space="preserve"> a </w:t>
      </w:r>
      <w:r w:rsidR="00F41DF7">
        <w:rPr>
          <w:rFonts w:ascii="Arial" w:eastAsia="Times New Roman" w:hAnsi="Arial" w:cs="Arial"/>
          <w:lang w:val="en-GB" w:eastAsia="en-GB"/>
        </w:rPr>
        <w:t>dilys</w:t>
      </w:r>
      <w:r>
        <w:rPr>
          <w:rFonts w:ascii="Arial" w:eastAsia="Times New Roman" w:hAnsi="Arial" w:cs="Arial"/>
          <w:lang w:val="en-GB" w:eastAsia="en-GB"/>
        </w:rPr>
        <w:t xml:space="preserve"> ac ni chaiff ei brosesu ymhellach mewn ffordd sy’n anghydnaws â’r dibenion hynny; ni fydd prosesu pellach at ddibenion archifo sydd er budd y cyhoedd, dibenion ymchwil gwyddonol neu hanesyddol</w:t>
      </w:r>
      <w:r w:rsidR="003205AB">
        <w:rPr>
          <w:rFonts w:ascii="Arial" w:eastAsia="Times New Roman" w:hAnsi="Arial" w:cs="Arial"/>
          <w:lang w:val="en-GB" w:eastAsia="en-GB"/>
        </w:rPr>
        <w:t>,</w:t>
      </w:r>
      <w:r>
        <w:rPr>
          <w:rFonts w:ascii="Arial" w:eastAsia="Times New Roman" w:hAnsi="Arial" w:cs="Arial"/>
          <w:lang w:val="en-GB" w:eastAsia="en-GB"/>
        </w:rPr>
        <w:t xml:space="preserve"> neu ddibenion ystadegol yn cael ei ystyried yn anghydnaws â’r dibenion cychwynnol;</w:t>
      </w:r>
      <w:r w:rsidR="009A17D0" w:rsidRPr="009A17D0">
        <w:rPr>
          <w:rFonts w:ascii="Arial" w:hAnsi="Arial" w:cs="Arial"/>
          <w:color w:val="000000" w:themeColor="text1"/>
        </w:rPr>
        <w:t xml:space="preserve"> </w:t>
      </w:r>
    </w:p>
    <w:p w14:paraId="56073316" w14:textId="77777777" w:rsidR="003205AB" w:rsidRPr="009A17D0" w:rsidRDefault="003205AB" w:rsidP="003205AB">
      <w:pPr>
        <w:pStyle w:val="ListParagraph"/>
        <w:tabs>
          <w:tab w:val="left" w:pos="1134"/>
        </w:tabs>
        <w:spacing w:after="0" w:line="275" w:lineRule="auto"/>
        <w:ind w:left="284" w:right="546"/>
        <w:rPr>
          <w:rFonts w:ascii="Arial" w:eastAsia="Calibri" w:hAnsi="Arial" w:cs="Arial"/>
        </w:rPr>
      </w:pPr>
    </w:p>
    <w:p w14:paraId="121E5F92" w14:textId="6588A63D" w:rsidR="001E21C2" w:rsidRPr="00F41DF7" w:rsidRDefault="00F41DF7" w:rsidP="00F41DF7">
      <w:pPr>
        <w:pStyle w:val="ListParagraph"/>
        <w:numPr>
          <w:ilvl w:val="0"/>
          <w:numId w:val="6"/>
        </w:numPr>
        <w:tabs>
          <w:tab w:val="left" w:pos="1134"/>
        </w:tabs>
        <w:spacing w:after="0" w:line="275" w:lineRule="auto"/>
        <w:ind w:left="284" w:right="546" w:hanging="426"/>
        <w:rPr>
          <w:rFonts w:ascii="Arial" w:eastAsia="Calibri" w:hAnsi="Arial" w:cs="Arial"/>
        </w:rPr>
      </w:pPr>
      <w:r>
        <w:rPr>
          <w:rFonts w:ascii="Arial" w:hAnsi="Arial" w:cs="Arial"/>
          <w:color w:val="000000" w:themeColor="text1"/>
        </w:rPr>
        <w:t>Bydd data’</w:t>
      </w:r>
      <w:r w:rsidRPr="009A17D0">
        <w:rPr>
          <w:rFonts w:ascii="Arial" w:hAnsi="Arial" w:cs="Arial"/>
          <w:color w:val="000000" w:themeColor="text1"/>
        </w:rPr>
        <w:t>n ddigonol, yn berthnasol ac yn gyfyngedig i’r hyn sy’n angenrheidiol mewn perthynas â’r dibenion y mae</w:t>
      </w:r>
      <w:r w:rsidR="00D178A9">
        <w:rPr>
          <w:rFonts w:ascii="Arial" w:hAnsi="Arial" w:cs="Arial"/>
          <w:color w:val="000000" w:themeColor="text1"/>
        </w:rPr>
        <w:t>’n c</w:t>
      </w:r>
      <w:r w:rsidRPr="009A17D0">
        <w:rPr>
          <w:rFonts w:ascii="Arial" w:hAnsi="Arial" w:cs="Arial"/>
          <w:color w:val="000000" w:themeColor="text1"/>
        </w:rPr>
        <w:t>ael e</w:t>
      </w:r>
      <w:r w:rsidR="00D178A9">
        <w:rPr>
          <w:rFonts w:ascii="Arial" w:hAnsi="Arial" w:cs="Arial"/>
          <w:color w:val="000000" w:themeColor="text1"/>
        </w:rPr>
        <w:t>i b</w:t>
      </w:r>
      <w:r w:rsidRPr="009A17D0">
        <w:rPr>
          <w:rFonts w:ascii="Arial" w:hAnsi="Arial" w:cs="Arial"/>
          <w:color w:val="000000" w:themeColor="text1"/>
        </w:rPr>
        <w:t>rosesu ar eu cyfer;</w:t>
      </w:r>
      <w:r w:rsidRPr="009A17D0">
        <w:rPr>
          <w:rFonts w:ascii="Arial" w:hAnsi="Arial" w:cs="Arial"/>
          <w:color w:val="000000" w:themeColor="text1"/>
        </w:rPr>
        <w:br/>
      </w:r>
    </w:p>
    <w:p w14:paraId="465FD223" w14:textId="2440C443" w:rsidR="00DE2084" w:rsidRPr="00067C03" w:rsidRDefault="00067C03" w:rsidP="21AA29B3">
      <w:pPr>
        <w:pStyle w:val="ListParagraph"/>
        <w:numPr>
          <w:ilvl w:val="0"/>
          <w:numId w:val="6"/>
        </w:numPr>
        <w:tabs>
          <w:tab w:val="left" w:pos="1134"/>
        </w:tabs>
        <w:spacing w:after="0" w:line="240" w:lineRule="auto"/>
        <w:ind w:left="284" w:right="546" w:hanging="426"/>
        <w:rPr>
          <w:rFonts w:ascii="Arial" w:eastAsia="Calibri" w:hAnsi="Arial" w:cs="Arial"/>
        </w:rPr>
      </w:pPr>
      <w:r>
        <w:rPr>
          <w:rFonts w:ascii="Arial" w:eastAsia="Calibri" w:hAnsi="Arial" w:cs="Arial"/>
        </w:rPr>
        <w:t>Bydd data’n</w:t>
      </w:r>
      <w:r w:rsidRPr="009A17D0">
        <w:rPr>
          <w:rFonts w:ascii="Arial" w:hAnsi="Arial" w:cs="Arial"/>
          <w:color w:val="000000" w:themeColor="text1"/>
        </w:rPr>
        <w:t xml:space="preserve"> gywir, ac yn </w:t>
      </w:r>
      <w:r w:rsidR="00C81EE6">
        <w:rPr>
          <w:rFonts w:ascii="Arial" w:hAnsi="Arial" w:cs="Arial"/>
          <w:color w:val="000000" w:themeColor="text1"/>
        </w:rPr>
        <w:t>cael ei ddiweddaru os oes rhaid</w:t>
      </w:r>
      <w:r w:rsidRPr="009A17D0">
        <w:rPr>
          <w:rFonts w:ascii="Arial" w:hAnsi="Arial" w:cs="Arial"/>
          <w:color w:val="000000" w:themeColor="text1"/>
        </w:rPr>
        <w:t xml:space="preserve">; rhaid i bob cam rhesymol gael ei gymryd i sicrhau bod </w:t>
      </w:r>
      <w:r>
        <w:rPr>
          <w:rFonts w:ascii="Arial" w:hAnsi="Arial" w:cs="Arial"/>
          <w:color w:val="000000" w:themeColor="text1"/>
        </w:rPr>
        <w:t>data</w:t>
      </w:r>
      <w:r w:rsidRPr="009A17D0">
        <w:rPr>
          <w:rFonts w:ascii="Arial" w:hAnsi="Arial" w:cs="Arial"/>
          <w:color w:val="000000" w:themeColor="text1"/>
        </w:rPr>
        <w:t xml:space="preserve"> personol sy’n anghywir, gan ystyried y dibenion y mae</w:t>
      </w:r>
      <w:r w:rsidR="0084032D">
        <w:rPr>
          <w:rFonts w:ascii="Arial" w:hAnsi="Arial" w:cs="Arial"/>
          <w:color w:val="000000" w:themeColor="text1"/>
        </w:rPr>
        <w:t>’n cael ei b</w:t>
      </w:r>
      <w:r w:rsidRPr="009A17D0">
        <w:rPr>
          <w:rFonts w:ascii="Arial" w:hAnsi="Arial" w:cs="Arial"/>
          <w:color w:val="000000" w:themeColor="text1"/>
        </w:rPr>
        <w:t>rosesu ar eu cyfer, yn cael ei ddileu neu ei gywiro yn ddi-oed</w:t>
      </w:r>
      <w:r>
        <w:rPr>
          <w:rFonts w:ascii="Arial" w:hAnsi="Arial" w:cs="Arial"/>
          <w:color w:val="000000" w:themeColor="text1"/>
        </w:rPr>
        <w:t>;</w:t>
      </w:r>
    </w:p>
    <w:p w14:paraId="5F2CE965" w14:textId="77777777" w:rsidR="00067C03" w:rsidRPr="00DE70CE" w:rsidRDefault="00067C03" w:rsidP="00067C03">
      <w:pPr>
        <w:pStyle w:val="ListParagraph"/>
        <w:tabs>
          <w:tab w:val="left" w:pos="1134"/>
        </w:tabs>
        <w:spacing w:after="0" w:line="240" w:lineRule="auto"/>
        <w:ind w:left="284" w:right="546"/>
        <w:rPr>
          <w:rFonts w:ascii="Arial" w:eastAsia="Calibri" w:hAnsi="Arial" w:cs="Arial"/>
        </w:rPr>
      </w:pPr>
    </w:p>
    <w:p w14:paraId="6AF17F72" w14:textId="3019FD13" w:rsidR="00067C03" w:rsidRPr="00103939" w:rsidRDefault="00A179A0" w:rsidP="00103939">
      <w:pPr>
        <w:pStyle w:val="ListParagraph"/>
        <w:numPr>
          <w:ilvl w:val="0"/>
          <w:numId w:val="6"/>
        </w:numPr>
        <w:tabs>
          <w:tab w:val="left" w:pos="1134"/>
        </w:tabs>
        <w:spacing w:after="0" w:line="240" w:lineRule="auto"/>
        <w:ind w:left="284" w:right="546" w:hanging="426"/>
        <w:rPr>
          <w:rFonts w:ascii="Arial" w:eastAsia="Calibri" w:hAnsi="Arial" w:cs="Arial"/>
        </w:rPr>
      </w:pPr>
      <w:r>
        <w:rPr>
          <w:rFonts w:ascii="Arial" w:hAnsi="Arial" w:cs="Arial"/>
          <w:color w:val="000000" w:themeColor="text1"/>
        </w:rPr>
        <w:t>Ni fydd</w:t>
      </w:r>
      <w:r w:rsidR="00067C03">
        <w:rPr>
          <w:rFonts w:ascii="Arial" w:hAnsi="Arial" w:cs="Arial"/>
          <w:color w:val="000000" w:themeColor="text1"/>
        </w:rPr>
        <w:t xml:space="preserve"> data’</w:t>
      </w:r>
      <w:r w:rsidR="00067C03" w:rsidRPr="009A17D0">
        <w:rPr>
          <w:rFonts w:ascii="Arial" w:hAnsi="Arial" w:cs="Arial"/>
          <w:color w:val="000000" w:themeColor="text1"/>
        </w:rPr>
        <w:t xml:space="preserve">n cael ei gadw </w:t>
      </w:r>
      <w:r w:rsidR="00067C03">
        <w:rPr>
          <w:rFonts w:ascii="Arial" w:hAnsi="Arial" w:cs="Arial"/>
          <w:color w:val="000000" w:themeColor="text1"/>
        </w:rPr>
        <w:t>ar ffurf</w:t>
      </w:r>
      <w:r w:rsidR="00067C03" w:rsidRPr="009A17D0">
        <w:rPr>
          <w:rFonts w:ascii="Arial" w:hAnsi="Arial" w:cs="Arial"/>
          <w:color w:val="000000" w:themeColor="text1"/>
        </w:rPr>
        <w:t xml:space="preserve"> sy’n caniatáu adnabod </w:t>
      </w:r>
      <w:r w:rsidR="00067C03">
        <w:rPr>
          <w:rFonts w:ascii="Arial" w:hAnsi="Arial" w:cs="Arial"/>
          <w:color w:val="000000" w:themeColor="text1"/>
        </w:rPr>
        <w:t xml:space="preserve">testunau data am </w:t>
      </w:r>
      <w:r>
        <w:rPr>
          <w:rFonts w:ascii="Arial" w:hAnsi="Arial" w:cs="Arial"/>
          <w:color w:val="000000" w:themeColor="text1"/>
        </w:rPr>
        <w:t>gyfnod hwy</w:t>
      </w:r>
      <w:r w:rsidR="00067C03" w:rsidRPr="009A17D0">
        <w:rPr>
          <w:rFonts w:ascii="Arial" w:hAnsi="Arial" w:cs="Arial"/>
          <w:color w:val="000000" w:themeColor="text1"/>
        </w:rPr>
        <w:t xml:space="preserve"> na</w:t>
      </w:r>
      <w:r w:rsidR="00067C03">
        <w:rPr>
          <w:rFonts w:ascii="Arial" w:hAnsi="Arial" w:cs="Arial"/>
          <w:color w:val="000000" w:themeColor="text1"/>
        </w:rPr>
        <w:t>g sydd ei angen</w:t>
      </w:r>
      <w:r w:rsidR="00067C03" w:rsidRPr="009A17D0">
        <w:rPr>
          <w:rFonts w:ascii="Arial" w:hAnsi="Arial" w:cs="Arial"/>
          <w:color w:val="000000" w:themeColor="text1"/>
        </w:rPr>
        <w:t xml:space="preserve"> at y dibenion y mae’r </w:t>
      </w:r>
      <w:r w:rsidR="00067C03">
        <w:rPr>
          <w:rFonts w:ascii="Arial" w:hAnsi="Arial" w:cs="Arial"/>
          <w:color w:val="000000" w:themeColor="text1"/>
        </w:rPr>
        <w:t>data</w:t>
      </w:r>
      <w:r w:rsidR="00067C03" w:rsidRPr="009A17D0">
        <w:rPr>
          <w:rFonts w:ascii="Arial" w:hAnsi="Arial" w:cs="Arial"/>
          <w:color w:val="000000" w:themeColor="text1"/>
        </w:rPr>
        <w:t xml:space="preserve"> personol yn cael ei brosesu ar eu cyfer; gellir storio </w:t>
      </w:r>
      <w:r w:rsidR="00067C03">
        <w:rPr>
          <w:rFonts w:ascii="Arial" w:hAnsi="Arial" w:cs="Arial"/>
          <w:color w:val="000000" w:themeColor="text1"/>
        </w:rPr>
        <w:t>data</w:t>
      </w:r>
      <w:r w:rsidR="00067C03" w:rsidRPr="009A17D0">
        <w:rPr>
          <w:rFonts w:ascii="Arial" w:hAnsi="Arial" w:cs="Arial"/>
          <w:color w:val="000000" w:themeColor="text1"/>
        </w:rPr>
        <w:t xml:space="preserve"> personol am gyfnodau hwy </w:t>
      </w:r>
      <w:r>
        <w:rPr>
          <w:rFonts w:ascii="Arial" w:hAnsi="Arial" w:cs="Arial"/>
          <w:color w:val="000000" w:themeColor="text1"/>
        </w:rPr>
        <w:t>ar yr amod</w:t>
      </w:r>
      <w:r w:rsidR="00067C03" w:rsidRPr="009A17D0">
        <w:rPr>
          <w:rFonts w:ascii="Arial" w:hAnsi="Arial" w:cs="Arial"/>
          <w:color w:val="000000" w:themeColor="text1"/>
        </w:rPr>
        <w:t xml:space="preserve"> y bydd y </w:t>
      </w:r>
      <w:r w:rsidR="00067C03">
        <w:rPr>
          <w:rFonts w:ascii="Arial" w:hAnsi="Arial" w:cs="Arial"/>
          <w:color w:val="000000" w:themeColor="text1"/>
        </w:rPr>
        <w:t>data</w:t>
      </w:r>
      <w:r w:rsidR="00067C03" w:rsidRPr="009A17D0">
        <w:rPr>
          <w:rFonts w:ascii="Arial" w:hAnsi="Arial" w:cs="Arial"/>
          <w:color w:val="000000" w:themeColor="text1"/>
        </w:rPr>
        <w:t xml:space="preserve">  personol yn cael ei brosesu yn unig at ddibenion archifo sydd er budd y cyhoedd, at ddibenion ymchwil gwyddonol neu hanesyddol, neu at ddibenion ystadegol, yn amodol ar weithredu’r mesurau technegol a sefydliadol priodol sy’n ofynnol </w:t>
      </w:r>
      <w:r>
        <w:rPr>
          <w:rFonts w:ascii="Arial" w:hAnsi="Arial" w:cs="Arial"/>
          <w:color w:val="000000" w:themeColor="text1"/>
        </w:rPr>
        <w:t>o dan</w:t>
      </w:r>
      <w:r w:rsidR="00067C03" w:rsidRPr="009A17D0">
        <w:rPr>
          <w:rFonts w:ascii="Arial" w:hAnsi="Arial" w:cs="Arial"/>
          <w:color w:val="000000" w:themeColor="text1"/>
        </w:rPr>
        <w:t xml:space="preserve"> y Rh</w:t>
      </w:r>
      <w:r>
        <w:rPr>
          <w:rFonts w:ascii="Arial" w:hAnsi="Arial" w:cs="Arial"/>
          <w:color w:val="000000" w:themeColor="text1"/>
        </w:rPr>
        <w:t>DDC</w:t>
      </w:r>
      <w:r w:rsidR="00067C03" w:rsidRPr="009A17D0">
        <w:rPr>
          <w:rFonts w:ascii="Arial" w:hAnsi="Arial" w:cs="Arial"/>
          <w:color w:val="000000" w:themeColor="text1"/>
        </w:rPr>
        <w:t xml:space="preserve"> er mwyn dioge</w:t>
      </w:r>
      <w:r>
        <w:rPr>
          <w:rFonts w:ascii="Arial" w:hAnsi="Arial" w:cs="Arial"/>
          <w:color w:val="000000" w:themeColor="text1"/>
        </w:rPr>
        <w:t>lu hawliau a rhyddid unigolion;</w:t>
      </w:r>
      <w:r w:rsidR="5129872C">
        <w:br/>
      </w:r>
    </w:p>
    <w:p w14:paraId="55F91F5C" w14:textId="77777777" w:rsidR="00A179A0" w:rsidRPr="00A179A0" w:rsidRDefault="00067C03" w:rsidP="00A179A0">
      <w:pPr>
        <w:pStyle w:val="ListParagraph"/>
        <w:numPr>
          <w:ilvl w:val="0"/>
          <w:numId w:val="6"/>
        </w:numPr>
        <w:tabs>
          <w:tab w:val="left" w:pos="1134"/>
        </w:tabs>
        <w:spacing w:after="0" w:line="240" w:lineRule="auto"/>
        <w:ind w:left="284" w:right="546" w:hanging="426"/>
        <w:rPr>
          <w:rFonts w:ascii="Arial" w:eastAsia="Calibri" w:hAnsi="Arial" w:cs="Arial"/>
        </w:rPr>
      </w:pPr>
      <w:r w:rsidRPr="00067C03">
        <w:rPr>
          <w:rFonts w:ascii="Arial" w:hAnsi="Arial" w:cs="Arial"/>
        </w:rPr>
        <w:t>Bydd data’n cael ei</w:t>
      </w:r>
      <w:r w:rsidRPr="00067C03">
        <w:rPr>
          <w:rFonts w:ascii="Arial" w:hAnsi="Arial" w:cs="Arial"/>
          <w:color w:val="000000" w:themeColor="text1"/>
        </w:rPr>
        <w:t xml:space="preserve"> brosesu mewn </w:t>
      </w:r>
      <w:r>
        <w:rPr>
          <w:rFonts w:ascii="Arial" w:hAnsi="Arial" w:cs="Arial"/>
          <w:color w:val="000000" w:themeColor="text1"/>
        </w:rPr>
        <w:t>ffordd</w:t>
      </w:r>
      <w:r w:rsidRPr="00067C03">
        <w:rPr>
          <w:rFonts w:ascii="Arial" w:hAnsi="Arial" w:cs="Arial"/>
          <w:color w:val="000000" w:themeColor="text1"/>
        </w:rPr>
        <w:t xml:space="preserve"> sy’n sicrhau diogelwch priodol y </w:t>
      </w:r>
      <w:r w:rsidR="00A179A0">
        <w:rPr>
          <w:rFonts w:ascii="Arial" w:hAnsi="Arial" w:cs="Arial"/>
          <w:color w:val="000000" w:themeColor="text1"/>
        </w:rPr>
        <w:t>data</w:t>
      </w:r>
      <w:r w:rsidRPr="00067C03">
        <w:rPr>
          <w:rFonts w:ascii="Arial" w:hAnsi="Arial" w:cs="Arial"/>
          <w:color w:val="000000" w:themeColor="text1"/>
        </w:rPr>
        <w:t xml:space="preserve"> personol, gan gynnwys amddiffyniad rhag prosesu anawdurdodedig neu anghyfreithlon a rhag colled ddamweiniol, dinistr neu ddifrod, gan ddefnyddio mesurau technegol a sefydliadol priodol.</w:t>
      </w:r>
    </w:p>
    <w:p w14:paraId="4DE71820" w14:textId="5134F0C0" w:rsidR="00DE2084" w:rsidRPr="00A97D5A" w:rsidRDefault="00A179A0" w:rsidP="00A179A0">
      <w:pPr>
        <w:pStyle w:val="ListParagraph"/>
        <w:tabs>
          <w:tab w:val="left" w:pos="1134"/>
        </w:tabs>
        <w:spacing w:after="0" w:line="240" w:lineRule="auto"/>
        <w:ind w:left="284" w:right="546"/>
        <w:rPr>
          <w:rFonts w:ascii="Arial" w:eastAsia="Calibri" w:hAnsi="Arial" w:cs="Arial"/>
        </w:rPr>
      </w:pPr>
      <w:r w:rsidRPr="00A97D5A">
        <w:rPr>
          <w:rFonts w:ascii="Arial" w:eastAsia="Calibri" w:hAnsi="Arial" w:cs="Arial"/>
        </w:rPr>
        <w:t xml:space="preserve"> </w:t>
      </w:r>
    </w:p>
    <w:p w14:paraId="35956E2D" w14:textId="0C3D9275" w:rsidR="00DE2084" w:rsidRPr="00A97D5A" w:rsidRDefault="00A179A0" w:rsidP="00A179A0">
      <w:pPr>
        <w:spacing w:after="0" w:line="240" w:lineRule="auto"/>
        <w:ind w:left="284" w:right="546"/>
        <w:rPr>
          <w:rFonts w:ascii="Arial" w:eastAsia="Calibri" w:hAnsi="Arial" w:cs="Arial"/>
          <w:u w:val="single"/>
        </w:rPr>
      </w:pPr>
      <w:r>
        <w:rPr>
          <w:rFonts w:ascii="Arial" w:eastAsia="Calibri" w:hAnsi="Arial" w:cs="Arial"/>
          <w:u w:val="single"/>
        </w:rPr>
        <w:t>Bydd y Brifysgol yn sicrhau y caiff data personol ei brosesu’n unol â hawliau’r unigolyn</w:t>
      </w:r>
      <w:r w:rsidR="5129872C" w:rsidRPr="5129872C">
        <w:rPr>
          <w:rFonts w:ascii="Arial" w:eastAsia="Calibri" w:hAnsi="Arial" w:cs="Arial"/>
          <w:u w:val="single"/>
        </w:rPr>
        <w:t>:</w:t>
      </w:r>
    </w:p>
    <w:p w14:paraId="1A72550B" w14:textId="77777777" w:rsidR="009C7669" w:rsidRPr="00A97D5A" w:rsidRDefault="009C7669" w:rsidP="00103939">
      <w:pPr>
        <w:spacing w:after="0" w:line="240" w:lineRule="auto"/>
        <w:ind w:right="546"/>
        <w:rPr>
          <w:rFonts w:ascii="Arial" w:eastAsia="Calibri" w:hAnsi="Arial" w:cs="Arial"/>
        </w:rPr>
      </w:pPr>
    </w:p>
    <w:p w14:paraId="4C3B07ED" w14:textId="4BB25248" w:rsidR="00991025" w:rsidRPr="00A97D5A" w:rsidRDefault="009C7669" w:rsidP="21AA29B3">
      <w:pPr>
        <w:pStyle w:val="ListParagraph"/>
        <w:numPr>
          <w:ilvl w:val="0"/>
          <w:numId w:val="10"/>
        </w:numPr>
        <w:tabs>
          <w:tab w:val="left" w:pos="1134"/>
        </w:tabs>
        <w:spacing w:after="0" w:line="240" w:lineRule="auto"/>
        <w:ind w:left="284" w:right="546" w:hanging="426"/>
        <w:rPr>
          <w:rFonts w:ascii="Arial" w:eastAsia="Calibri" w:hAnsi="Arial" w:cs="Arial"/>
        </w:rPr>
      </w:pPr>
      <w:r>
        <w:rPr>
          <w:rFonts w:ascii="Arial" w:eastAsia="Calibri" w:hAnsi="Arial" w:cs="Arial"/>
        </w:rPr>
        <w:t>Yr hawl i gael gwybod</w:t>
      </w:r>
      <w:r w:rsidR="21AA29B3" w:rsidRPr="21AA29B3">
        <w:rPr>
          <w:rFonts w:ascii="Arial" w:eastAsia="Calibri" w:hAnsi="Arial" w:cs="Arial"/>
        </w:rPr>
        <w:t xml:space="preserve"> – </w:t>
      </w:r>
      <w:r w:rsidR="00103939">
        <w:rPr>
          <w:rFonts w:ascii="Arial" w:eastAsia="Calibri" w:hAnsi="Arial" w:cs="Arial"/>
        </w:rPr>
        <w:t>Rhoddir gwybod i unigolion sut y defnyddir eu data personol</w:t>
      </w:r>
      <w:r w:rsidR="21AA29B3" w:rsidRPr="21AA29B3">
        <w:rPr>
          <w:rFonts w:ascii="Arial" w:eastAsia="Calibri" w:hAnsi="Arial" w:cs="Arial"/>
        </w:rPr>
        <w:t>.</w:t>
      </w:r>
    </w:p>
    <w:p w14:paraId="455B1B4B" w14:textId="77777777" w:rsidR="00FE170D" w:rsidRDefault="00103939" w:rsidP="21AA29B3">
      <w:pPr>
        <w:pStyle w:val="ListParagraph"/>
        <w:numPr>
          <w:ilvl w:val="0"/>
          <w:numId w:val="10"/>
        </w:numPr>
        <w:spacing w:after="0" w:line="240" w:lineRule="auto"/>
        <w:ind w:left="284" w:right="546" w:hanging="426"/>
        <w:rPr>
          <w:rFonts w:ascii="Arial" w:eastAsia="Calibri" w:hAnsi="Arial" w:cs="Arial"/>
        </w:rPr>
      </w:pPr>
      <w:r>
        <w:rPr>
          <w:rFonts w:ascii="Arial" w:eastAsia="Calibri" w:hAnsi="Arial" w:cs="Arial"/>
        </w:rPr>
        <w:t>Yr hawl i gael mynediad</w:t>
      </w:r>
      <w:r w:rsidR="21AA29B3" w:rsidRPr="21AA29B3">
        <w:rPr>
          <w:rFonts w:ascii="Arial" w:eastAsia="Calibri" w:hAnsi="Arial" w:cs="Arial"/>
        </w:rPr>
        <w:t xml:space="preserve"> – </w:t>
      </w:r>
      <w:r w:rsidR="00FE170D">
        <w:rPr>
          <w:rFonts w:ascii="Arial" w:eastAsia="Calibri" w:hAnsi="Arial" w:cs="Arial"/>
        </w:rPr>
        <w:t>Mae gan unigolion hawl, ar gais, i gael copi o’u data.</w:t>
      </w:r>
    </w:p>
    <w:p w14:paraId="505C1923" w14:textId="0FAE8CDA" w:rsidR="00991025" w:rsidRPr="00A97D5A" w:rsidRDefault="00103939" w:rsidP="21AA29B3">
      <w:pPr>
        <w:pStyle w:val="ListParagraph"/>
        <w:numPr>
          <w:ilvl w:val="0"/>
          <w:numId w:val="10"/>
        </w:numPr>
        <w:spacing w:after="0" w:line="240" w:lineRule="auto"/>
        <w:ind w:left="284" w:right="546" w:hanging="426"/>
        <w:rPr>
          <w:rFonts w:ascii="Arial" w:eastAsia="Calibri" w:hAnsi="Arial" w:cs="Arial"/>
        </w:rPr>
      </w:pPr>
      <w:r>
        <w:rPr>
          <w:rFonts w:ascii="Arial" w:eastAsia="Calibri" w:hAnsi="Arial" w:cs="Arial"/>
        </w:rPr>
        <w:t>Yr hawl i gael cywiriad</w:t>
      </w:r>
      <w:r w:rsidR="21AA29B3" w:rsidRPr="21AA29B3">
        <w:rPr>
          <w:rFonts w:ascii="Arial" w:eastAsia="Calibri" w:hAnsi="Arial" w:cs="Arial"/>
        </w:rPr>
        <w:t xml:space="preserve"> – </w:t>
      </w:r>
      <w:r>
        <w:rPr>
          <w:rFonts w:ascii="Arial" w:eastAsia="Calibri" w:hAnsi="Arial" w:cs="Arial"/>
        </w:rPr>
        <w:t xml:space="preserve">Lle bo’n briodol, mae hawl gan unigolion i </w:t>
      </w:r>
      <w:r w:rsidR="00FE170D">
        <w:rPr>
          <w:rFonts w:ascii="Arial" w:eastAsia="Calibri" w:hAnsi="Arial" w:cs="Arial"/>
        </w:rPr>
        <w:t>ofyn i ni gywiro</w:t>
      </w:r>
      <w:r>
        <w:rPr>
          <w:rFonts w:ascii="Arial" w:eastAsia="Calibri" w:hAnsi="Arial" w:cs="Arial"/>
        </w:rPr>
        <w:t xml:space="preserve"> data anghywir</w:t>
      </w:r>
      <w:r w:rsidR="21AA29B3" w:rsidRPr="21AA29B3">
        <w:rPr>
          <w:rFonts w:ascii="Arial" w:eastAsia="Calibri" w:hAnsi="Arial" w:cs="Arial"/>
        </w:rPr>
        <w:t xml:space="preserve">. </w:t>
      </w:r>
    </w:p>
    <w:p w14:paraId="783D284E" w14:textId="6029A851" w:rsidR="00991025" w:rsidRPr="00A97D5A" w:rsidRDefault="00103939" w:rsidP="21AA29B3">
      <w:pPr>
        <w:pStyle w:val="ListParagraph"/>
        <w:numPr>
          <w:ilvl w:val="0"/>
          <w:numId w:val="10"/>
        </w:numPr>
        <w:spacing w:after="0" w:line="240" w:lineRule="auto"/>
        <w:ind w:left="284" w:right="546" w:hanging="426"/>
        <w:rPr>
          <w:rFonts w:ascii="Arial" w:eastAsia="Calibri" w:hAnsi="Arial" w:cs="Arial"/>
        </w:rPr>
      </w:pPr>
      <w:r>
        <w:rPr>
          <w:rFonts w:ascii="Arial" w:eastAsia="Calibri" w:hAnsi="Arial" w:cs="Arial"/>
        </w:rPr>
        <w:t>Yr hawl i ddileu</w:t>
      </w:r>
      <w:r w:rsidR="21AA29B3" w:rsidRPr="21AA29B3">
        <w:rPr>
          <w:rFonts w:ascii="Arial" w:eastAsia="Calibri" w:hAnsi="Arial" w:cs="Arial"/>
        </w:rPr>
        <w:t xml:space="preserve"> – </w:t>
      </w:r>
      <w:r>
        <w:rPr>
          <w:rFonts w:ascii="Arial" w:eastAsia="Calibri" w:hAnsi="Arial" w:cs="Arial"/>
        </w:rPr>
        <w:t xml:space="preserve">Gall unigolion wneud cais i </w:t>
      </w:r>
      <w:r w:rsidR="00FE170D">
        <w:rPr>
          <w:rFonts w:ascii="Arial" w:eastAsia="Calibri" w:hAnsi="Arial" w:cs="Arial"/>
        </w:rPr>
        <w:t>ni i ddileu data</w:t>
      </w:r>
      <w:r>
        <w:rPr>
          <w:rFonts w:ascii="Arial" w:eastAsia="Calibri" w:hAnsi="Arial" w:cs="Arial"/>
        </w:rPr>
        <w:t>.</w:t>
      </w:r>
      <w:r w:rsidR="21AA29B3" w:rsidRPr="21AA29B3">
        <w:rPr>
          <w:rFonts w:ascii="Arial" w:eastAsia="Calibri" w:hAnsi="Arial" w:cs="Arial"/>
        </w:rPr>
        <w:t xml:space="preserve"> </w:t>
      </w:r>
    </w:p>
    <w:p w14:paraId="57B1056E" w14:textId="6A1D39AE" w:rsidR="00103939" w:rsidRDefault="00103939" w:rsidP="21AA29B3">
      <w:pPr>
        <w:pStyle w:val="ListParagraph"/>
        <w:numPr>
          <w:ilvl w:val="0"/>
          <w:numId w:val="10"/>
        </w:numPr>
        <w:spacing w:after="0" w:line="240" w:lineRule="auto"/>
        <w:ind w:left="284" w:right="546" w:hanging="426"/>
        <w:rPr>
          <w:rFonts w:ascii="Arial" w:eastAsia="Calibri" w:hAnsi="Arial" w:cs="Arial"/>
        </w:rPr>
      </w:pPr>
      <w:r w:rsidRPr="00103939">
        <w:rPr>
          <w:rFonts w:ascii="Arial" w:eastAsia="Calibri" w:hAnsi="Arial" w:cs="Arial"/>
        </w:rPr>
        <w:t>Yr hawl i gyfyngu ar brosesu</w:t>
      </w:r>
      <w:r w:rsidR="21AA29B3" w:rsidRPr="00103939">
        <w:rPr>
          <w:rFonts w:ascii="Arial" w:eastAsia="Calibri" w:hAnsi="Arial" w:cs="Arial"/>
        </w:rPr>
        <w:t xml:space="preserve"> – </w:t>
      </w:r>
      <w:r w:rsidRPr="00103939">
        <w:rPr>
          <w:rFonts w:ascii="Arial" w:eastAsia="Calibri" w:hAnsi="Arial" w:cs="Arial"/>
        </w:rPr>
        <w:t xml:space="preserve">Gall unigolion </w:t>
      </w:r>
      <w:r w:rsidR="0033243C">
        <w:rPr>
          <w:rFonts w:ascii="Arial" w:eastAsia="Calibri" w:hAnsi="Arial" w:cs="Arial"/>
        </w:rPr>
        <w:t>atal</w:t>
      </w:r>
      <w:r w:rsidRPr="00103939">
        <w:rPr>
          <w:rFonts w:ascii="Arial" w:eastAsia="Calibri" w:hAnsi="Arial" w:cs="Arial"/>
        </w:rPr>
        <w:t xml:space="preserve"> prosesu lle bo’n briodol.</w:t>
      </w:r>
    </w:p>
    <w:p w14:paraId="7E3ABE72" w14:textId="392B20EA" w:rsidR="0033243C" w:rsidRDefault="00103939" w:rsidP="21AA29B3">
      <w:pPr>
        <w:pStyle w:val="ListParagraph"/>
        <w:numPr>
          <w:ilvl w:val="0"/>
          <w:numId w:val="10"/>
        </w:numPr>
        <w:spacing w:after="0" w:line="240" w:lineRule="auto"/>
        <w:ind w:left="284" w:right="546" w:hanging="426"/>
        <w:rPr>
          <w:rFonts w:ascii="Arial" w:eastAsia="Calibri" w:hAnsi="Arial" w:cs="Arial"/>
        </w:rPr>
      </w:pPr>
      <w:r>
        <w:rPr>
          <w:rFonts w:ascii="Arial" w:eastAsia="Calibri" w:hAnsi="Arial" w:cs="Arial"/>
        </w:rPr>
        <w:t>Yr</w:t>
      </w:r>
      <w:r w:rsidRPr="00103939">
        <w:rPr>
          <w:rFonts w:ascii="Arial" w:eastAsia="Calibri" w:hAnsi="Arial" w:cs="Arial"/>
        </w:rPr>
        <w:t xml:space="preserve"> hawl i hygludedd data</w:t>
      </w:r>
      <w:r w:rsidR="21AA29B3" w:rsidRPr="00103939">
        <w:rPr>
          <w:rFonts w:ascii="Arial" w:eastAsia="Calibri" w:hAnsi="Arial" w:cs="Arial"/>
        </w:rPr>
        <w:t xml:space="preserve"> – </w:t>
      </w:r>
      <w:r w:rsidR="0033243C">
        <w:rPr>
          <w:rFonts w:ascii="Arial" w:eastAsia="Calibri" w:hAnsi="Arial" w:cs="Arial"/>
        </w:rPr>
        <w:t xml:space="preserve">Gall unigolion wneud cais i </w:t>
      </w:r>
      <w:r w:rsidR="00FE170D">
        <w:rPr>
          <w:rFonts w:ascii="Arial" w:eastAsia="Calibri" w:hAnsi="Arial" w:cs="Arial"/>
        </w:rPr>
        <w:t xml:space="preserve">ni i </w:t>
      </w:r>
      <w:r w:rsidR="00641326">
        <w:rPr>
          <w:rFonts w:ascii="Arial" w:eastAsia="Calibri" w:hAnsi="Arial" w:cs="Arial"/>
        </w:rPr>
        <w:t xml:space="preserve">symud eu gwybodaeth o un amgylchedd TG i amgylchedd TG arall heb </w:t>
      </w:r>
      <w:r w:rsidR="00843083">
        <w:rPr>
          <w:rFonts w:ascii="Arial" w:eastAsia="Calibri" w:hAnsi="Arial" w:cs="Arial"/>
        </w:rPr>
        <w:t>effeithio ar y gallu i’w ddefnyddio</w:t>
      </w:r>
      <w:r w:rsidR="00641326">
        <w:rPr>
          <w:rFonts w:ascii="Arial" w:eastAsia="Calibri" w:hAnsi="Arial" w:cs="Arial"/>
        </w:rPr>
        <w:t>.</w:t>
      </w:r>
      <w:r w:rsidR="0033243C">
        <w:rPr>
          <w:rFonts w:ascii="Arial" w:eastAsia="Calibri" w:hAnsi="Arial" w:cs="Arial"/>
        </w:rPr>
        <w:t xml:space="preserve"> </w:t>
      </w:r>
    </w:p>
    <w:p w14:paraId="4822212E" w14:textId="7BB1B56D" w:rsidR="00991025" w:rsidRPr="00A97D5A" w:rsidRDefault="00103939" w:rsidP="21AA29B3">
      <w:pPr>
        <w:pStyle w:val="ListParagraph"/>
        <w:numPr>
          <w:ilvl w:val="0"/>
          <w:numId w:val="10"/>
        </w:numPr>
        <w:spacing w:after="0" w:line="240" w:lineRule="auto"/>
        <w:ind w:left="284" w:right="546" w:hanging="426"/>
        <w:rPr>
          <w:rFonts w:ascii="Arial" w:eastAsia="Calibri" w:hAnsi="Arial" w:cs="Arial"/>
        </w:rPr>
      </w:pPr>
      <w:r>
        <w:rPr>
          <w:rFonts w:ascii="Arial" w:eastAsia="Calibri" w:hAnsi="Arial" w:cs="Arial"/>
        </w:rPr>
        <w:t>Yr hawl i wrthwynebu</w:t>
      </w:r>
      <w:r w:rsidR="21AA29B3" w:rsidRPr="21AA29B3">
        <w:rPr>
          <w:rFonts w:ascii="Arial" w:eastAsia="Calibri" w:hAnsi="Arial" w:cs="Arial"/>
        </w:rPr>
        <w:t xml:space="preserve"> – </w:t>
      </w:r>
      <w:r w:rsidR="0033243C">
        <w:rPr>
          <w:rFonts w:ascii="Arial" w:eastAsia="Calibri" w:hAnsi="Arial" w:cs="Arial"/>
        </w:rPr>
        <w:t>Gall unigolion wrthwynebu prosesu mewn sefyllfaoedd penodedig.</w:t>
      </w:r>
    </w:p>
    <w:p w14:paraId="05EA44C0" w14:textId="34DD42E8" w:rsidR="00641326" w:rsidRPr="00641326" w:rsidRDefault="00103939" w:rsidP="21AA29B3">
      <w:pPr>
        <w:pStyle w:val="ListParagraph"/>
        <w:numPr>
          <w:ilvl w:val="0"/>
          <w:numId w:val="10"/>
        </w:numPr>
        <w:spacing w:after="0" w:line="240" w:lineRule="auto"/>
        <w:ind w:left="284" w:right="546" w:hanging="426"/>
        <w:rPr>
          <w:rFonts w:ascii="Arial" w:eastAsia="Calibri" w:hAnsi="Arial" w:cs="Arial"/>
        </w:rPr>
      </w:pPr>
      <w:r w:rsidRPr="00641326">
        <w:rPr>
          <w:rFonts w:ascii="Arial" w:eastAsia="Calibri" w:hAnsi="Arial" w:cs="Arial"/>
        </w:rPr>
        <w:lastRenderedPageBreak/>
        <w:t>Hawliau mewn perthynas â phenderfyniadau a phroffilio awtomataidd</w:t>
      </w:r>
      <w:r w:rsidR="21AA29B3" w:rsidRPr="00641326">
        <w:rPr>
          <w:rFonts w:ascii="Arial" w:eastAsia="Calibri" w:hAnsi="Arial" w:cs="Arial"/>
        </w:rPr>
        <w:t xml:space="preserve"> – </w:t>
      </w:r>
      <w:r w:rsidR="00641326" w:rsidRPr="00641326">
        <w:rPr>
          <w:rFonts w:ascii="Arial" w:eastAsia="Calibri" w:hAnsi="Arial" w:cs="Arial"/>
        </w:rPr>
        <w:t xml:space="preserve">Lle gwneir penderfyniadau’n awtomatig, gall unigolion wrthwynebu prosesu eu data </w:t>
      </w:r>
      <w:r w:rsidR="00641326">
        <w:rPr>
          <w:rFonts w:ascii="Arial" w:eastAsia="Calibri" w:hAnsi="Arial" w:cs="Arial"/>
        </w:rPr>
        <w:t xml:space="preserve">personol </w:t>
      </w:r>
      <w:r w:rsidR="00641326" w:rsidRPr="00641326">
        <w:rPr>
          <w:rFonts w:ascii="Arial" w:eastAsia="Calibri" w:hAnsi="Arial" w:cs="Arial"/>
        </w:rPr>
        <w:t>yn y modd hwn.</w:t>
      </w:r>
    </w:p>
    <w:p w14:paraId="01AD5CCD" w14:textId="61C6C310" w:rsidR="008A1F8C" w:rsidRPr="00A97D5A" w:rsidRDefault="008A1F8C" w:rsidP="00596770">
      <w:pPr>
        <w:spacing w:after="0"/>
        <w:ind w:left="284" w:right="546" w:hanging="426"/>
        <w:rPr>
          <w:rFonts w:ascii="Arial" w:eastAsia="Calibri" w:hAnsi="Arial" w:cs="Arial"/>
        </w:rPr>
      </w:pPr>
    </w:p>
    <w:p w14:paraId="72CDE702" w14:textId="38DF5F34" w:rsidR="008A1F8C" w:rsidRPr="00A97D5A" w:rsidRDefault="00641326" w:rsidP="21AA29B3">
      <w:pPr>
        <w:pStyle w:val="ListParagraph"/>
        <w:numPr>
          <w:ilvl w:val="0"/>
          <w:numId w:val="15"/>
        </w:numPr>
        <w:spacing w:after="0"/>
        <w:ind w:left="284" w:right="546" w:hanging="426"/>
        <w:rPr>
          <w:rFonts w:ascii="Arial" w:eastAsia="Calibri" w:hAnsi="Arial" w:cs="Arial"/>
          <w:b/>
          <w:bCs/>
        </w:rPr>
      </w:pPr>
      <w:r>
        <w:rPr>
          <w:rFonts w:ascii="Arial" w:eastAsia="Calibri" w:hAnsi="Arial" w:cs="Arial"/>
          <w:b/>
          <w:bCs/>
        </w:rPr>
        <w:t>Prosesu data personol yn gyfreithlon a theg</w:t>
      </w:r>
      <w:r w:rsidR="21AA29B3" w:rsidRPr="21AA29B3">
        <w:rPr>
          <w:rFonts w:ascii="Arial" w:eastAsia="Calibri" w:hAnsi="Arial" w:cs="Arial"/>
          <w:b/>
          <w:bCs/>
        </w:rPr>
        <w:t xml:space="preserve"> </w:t>
      </w:r>
    </w:p>
    <w:p w14:paraId="60241CF5" w14:textId="77777777" w:rsidR="009D169B" w:rsidRPr="00A97D5A" w:rsidRDefault="009D169B" w:rsidP="00596770">
      <w:pPr>
        <w:spacing w:after="0" w:line="200" w:lineRule="exact"/>
        <w:ind w:left="284" w:right="546" w:hanging="426"/>
        <w:rPr>
          <w:rFonts w:ascii="Arial" w:hAnsi="Arial" w:cs="Arial"/>
        </w:rPr>
      </w:pPr>
    </w:p>
    <w:p w14:paraId="231463AE" w14:textId="032468D6" w:rsidR="00843083" w:rsidRDefault="00843083" w:rsidP="21AA29B3">
      <w:pPr>
        <w:spacing w:after="0" w:line="240" w:lineRule="auto"/>
        <w:ind w:left="284" w:right="546"/>
        <w:rPr>
          <w:rFonts w:ascii="Arial" w:eastAsia="Calibri" w:hAnsi="Arial" w:cs="Arial"/>
        </w:rPr>
      </w:pPr>
      <w:r>
        <w:rPr>
          <w:rFonts w:ascii="Arial" w:eastAsia="Calibri" w:hAnsi="Arial" w:cs="Arial"/>
        </w:rPr>
        <w:t xml:space="preserve">Bydd y Brifysgol yn casglu data personol yn ystod y broses </w:t>
      </w:r>
      <w:r w:rsidR="00FE170D">
        <w:rPr>
          <w:rFonts w:ascii="Arial" w:eastAsia="Calibri" w:hAnsi="Arial" w:cs="Arial"/>
        </w:rPr>
        <w:t>gwneud cais</w:t>
      </w:r>
      <w:r>
        <w:rPr>
          <w:rFonts w:ascii="Arial" w:eastAsia="Calibri" w:hAnsi="Arial" w:cs="Arial"/>
        </w:rPr>
        <w:t xml:space="preserve">, </w:t>
      </w:r>
      <w:r w:rsidR="0060229F">
        <w:rPr>
          <w:rFonts w:ascii="Arial" w:eastAsia="Calibri" w:hAnsi="Arial" w:cs="Arial"/>
        </w:rPr>
        <w:t>cofrestru</w:t>
      </w:r>
      <w:r>
        <w:rPr>
          <w:rFonts w:ascii="Arial" w:eastAsia="Calibri" w:hAnsi="Arial" w:cs="Arial"/>
        </w:rPr>
        <w:t>, recriwtio, darparu gwasanaethau i ddefnyddwyr gwasanaethau ac at ddibenion eraill yn ymwneud â’i swyddogaethau.</w:t>
      </w:r>
    </w:p>
    <w:p w14:paraId="3362C4F1" w14:textId="77777777" w:rsidR="00843083" w:rsidRDefault="00843083" w:rsidP="21AA29B3">
      <w:pPr>
        <w:spacing w:after="0" w:line="240" w:lineRule="auto"/>
        <w:ind w:left="284" w:right="546"/>
        <w:rPr>
          <w:rFonts w:ascii="Arial" w:eastAsia="Calibri" w:hAnsi="Arial" w:cs="Arial"/>
        </w:rPr>
      </w:pPr>
    </w:p>
    <w:p w14:paraId="6477BCB1" w14:textId="0E24EC04" w:rsidR="003F5C00" w:rsidRPr="00A97D5A" w:rsidRDefault="00FE170D" w:rsidP="21AA29B3">
      <w:pPr>
        <w:spacing w:after="0" w:line="240" w:lineRule="auto"/>
        <w:ind w:left="284" w:right="546"/>
        <w:rPr>
          <w:rFonts w:ascii="Arial" w:eastAsia="Calibri" w:hAnsi="Arial" w:cs="Arial"/>
        </w:rPr>
      </w:pPr>
      <w:r>
        <w:rPr>
          <w:rFonts w:ascii="Arial" w:eastAsia="Calibri" w:hAnsi="Arial" w:cs="Arial"/>
        </w:rPr>
        <w:t xml:space="preserve">Er mwyn sicrhau bod data personol yn cael ei brosesu’n deg, rhaid </w:t>
      </w:r>
      <w:r w:rsidR="0060229F">
        <w:rPr>
          <w:rFonts w:ascii="Arial" w:eastAsia="Calibri" w:hAnsi="Arial" w:cs="Arial"/>
        </w:rPr>
        <w:t>gwneud yn siŵr</w:t>
      </w:r>
      <w:r>
        <w:rPr>
          <w:rFonts w:ascii="Arial" w:eastAsia="Calibri" w:hAnsi="Arial" w:cs="Arial"/>
        </w:rPr>
        <w:t xml:space="preserve"> bod unigolion yn cael gwybod sut y bydd y Brifysgol yn defnyddio eu data. I sicrhau cydymffurfiad:</w:t>
      </w:r>
    </w:p>
    <w:p w14:paraId="608EBC66" w14:textId="20C7627C" w:rsidR="003F5C00" w:rsidRDefault="003F5C00" w:rsidP="00596770">
      <w:pPr>
        <w:spacing w:after="0" w:line="240" w:lineRule="auto"/>
        <w:ind w:left="284" w:right="546" w:hanging="426"/>
        <w:rPr>
          <w:rFonts w:ascii="Arial" w:eastAsia="Calibri" w:hAnsi="Arial" w:cs="Arial"/>
        </w:rPr>
      </w:pPr>
    </w:p>
    <w:p w14:paraId="23FE024F" w14:textId="4CF14C67" w:rsidR="00FE170D" w:rsidRDefault="00FE170D" w:rsidP="21AA29B3">
      <w:pPr>
        <w:pStyle w:val="ListParagraph"/>
        <w:numPr>
          <w:ilvl w:val="0"/>
          <w:numId w:val="21"/>
        </w:numPr>
        <w:spacing w:after="0" w:line="240" w:lineRule="auto"/>
        <w:ind w:left="284" w:right="546" w:hanging="426"/>
        <w:rPr>
          <w:rFonts w:ascii="Arial" w:eastAsia="Calibri" w:hAnsi="Arial" w:cs="Arial"/>
        </w:rPr>
      </w:pPr>
      <w:r>
        <w:rPr>
          <w:rFonts w:ascii="Arial" w:eastAsia="Calibri" w:hAnsi="Arial" w:cs="Arial"/>
        </w:rPr>
        <w:t>Bydd unigolion yn derbyn hysbysiad prosesu teg/hysbysiad preifatrwydd pan gesglir eu data personol.</w:t>
      </w:r>
    </w:p>
    <w:p w14:paraId="1C19F808" w14:textId="18364CC6" w:rsidR="00DE70CE" w:rsidRDefault="00FE170D" w:rsidP="21AA29B3">
      <w:pPr>
        <w:pStyle w:val="ListParagraph"/>
        <w:numPr>
          <w:ilvl w:val="0"/>
          <w:numId w:val="21"/>
        </w:numPr>
        <w:spacing w:after="0" w:line="240" w:lineRule="auto"/>
        <w:ind w:left="284" w:right="546" w:hanging="426"/>
        <w:rPr>
          <w:rFonts w:ascii="Arial" w:eastAsia="Calibri" w:hAnsi="Arial" w:cs="Arial"/>
        </w:rPr>
      </w:pPr>
      <w:r>
        <w:rPr>
          <w:rFonts w:ascii="Arial" w:eastAsia="Calibri" w:hAnsi="Arial" w:cs="Arial"/>
        </w:rPr>
        <w:t>Lle ceir data o ffynonellau eraill, bydd y Brifysgol yn rhoi gwybodaeth i’r unigolyn am y prosesu o fewn mis ar ôl cael y data</w:t>
      </w:r>
      <w:r w:rsidR="21AA29B3" w:rsidRPr="21AA29B3">
        <w:rPr>
          <w:rFonts w:ascii="Arial" w:eastAsia="Calibri" w:hAnsi="Arial" w:cs="Arial"/>
        </w:rPr>
        <w:t>.</w:t>
      </w:r>
    </w:p>
    <w:p w14:paraId="0B027909" w14:textId="79FC67DF" w:rsidR="003F5C00" w:rsidRDefault="003F5C00" w:rsidP="00596770">
      <w:pPr>
        <w:spacing w:after="0" w:line="275" w:lineRule="auto"/>
        <w:ind w:left="284" w:right="546" w:hanging="426"/>
        <w:rPr>
          <w:rFonts w:ascii="Arial" w:eastAsia="Calibri" w:hAnsi="Arial" w:cs="Arial"/>
        </w:rPr>
      </w:pPr>
    </w:p>
    <w:p w14:paraId="6329CA13" w14:textId="1CEFBA4F" w:rsidR="00596770" w:rsidRDefault="00A84570" w:rsidP="008F40CC">
      <w:pPr>
        <w:spacing w:after="0" w:line="240" w:lineRule="auto"/>
        <w:ind w:left="284" w:right="546"/>
        <w:rPr>
          <w:rFonts w:ascii="Arial" w:eastAsia="Calibri" w:hAnsi="Arial" w:cs="Arial"/>
        </w:rPr>
      </w:pPr>
      <w:r>
        <w:rPr>
          <w:rFonts w:ascii="Arial" w:eastAsia="Calibri" w:hAnsi="Arial" w:cs="Arial"/>
        </w:rPr>
        <w:t>Er mwyn gallu prosesu gwybodaeth bersonol, rhaid bod sail gyfreithlon dros y prosesu. Pan brosesir data personol categori arbennig, rhaid bodloni amodau ychwanegol.</w:t>
      </w:r>
      <w:r w:rsidR="00596770">
        <w:rPr>
          <w:rFonts w:ascii="Arial" w:eastAsia="Calibri" w:hAnsi="Arial" w:cs="Arial"/>
        </w:rPr>
        <w:t xml:space="preserve"> </w:t>
      </w:r>
    </w:p>
    <w:p w14:paraId="6412576E" w14:textId="141F88A8" w:rsidR="00DE70CE" w:rsidRPr="00DE70CE" w:rsidRDefault="00DE70CE" w:rsidP="00596770">
      <w:pPr>
        <w:spacing w:after="0" w:line="240" w:lineRule="auto"/>
        <w:ind w:left="284" w:right="546" w:hanging="426"/>
        <w:rPr>
          <w:rFonts w:ascii="Arial" w:eastAsia="Calibri" w:hAnsi="Arial" w:cs="Arial"/>
          <w:b/>
          <w:spacing w:val="9"/>
        </w:rPr>
      </w:pPr>
    </w:p>
    <w:p w14:paraId="2FE7022B" w14:textId="14DBFB4E" w:rsidR="00480387" w:rsidRPr="00DE70CE" w:rsidRDefault="008F40CC" w:rsidP="21AA29B3">
      <w:pPr>
        <w:pStyle w:val="ListParagraph"/>
        <w:numPr>
          <w:ilvl w:val="0"/>
          <w:numId w:val="15"/>
        </w:numPr>
        <w:spacing w:after="0" w:line="240" w:lineRule="auto"/>
        <w:ind w:left="284" w:right="546" w:hanging="426"/>
        <w:rPr>
          <w:rFonts w:ascii="Arial" w:eastAsia="Calibri" w:hAnsi="Arial" w:cs="Arial"/>
          <w:b/>
          <w:bCs/>
        </w:rPr>
      </w:pPr>
      <w:r>
        <w:rPr>
          <w:rFonts w:ascii="Arial" w:eastAsia="Calibri" w:hAnsi="Arial" w:cs="Arial"/>
          <w:b/>
          <w:bCs/>
        </w:rPr>
        <w:t>Diogelwch data personol</w:t>
      </w:r>
    </w:p>
    <w:p w14:paraId="4C4B08D5" w14:textId="77777777" w:rsidR="00480387" w:rsidRPr="00A97D5A" w:rsidRDefault="00480387" w:rsidP="00596770">
      <w:pPr>
        <w:spacing w:after="0" w:line="275" w:lineRule="auto"/>
        <w:ind w:left="284" w:right="546" w:hanging="426"/>
        <w:rPr>
          <w:rFonts w:ascii="Arial" w:eastAsia="Calibri" w:hAnsi="Arial" w:cs="Arial"/>
          <w:spacing w:val="9"/>
        </w:rPr>
      </w:pPr>
    </w:p>
    <w:p w14:paraId="41495CA5" w14:textId="591C08EB" w:rsidR="008F40CC" w:rsidRPr="008F40CC" w:rsidRDefault="008F40CC" w:rsidP="24FEC248">
      <w:pPr>
        <w:spacing w:after="0" w:line="240" w:lineRule="auto"/>
        <w:ind w:left="284" w:right="546"/>
        <w:rPr>
          <w:rFonts w:ascii="Arial" w:eastAsia="Calibri" w:hAnsi="Arial" w:cs="Arial"/>
          <w:caps/>
        </w:rPr>
      </w:pPr>
      <w:r>
        <w:rPr>
          <w:rFonts w:ascii="Arial" w:eastAsia="Calibri" w:hAnsi="Arial" w:cs="Arial"/>
        </w:rPr>
        <w:t>Bydd y Brifysgol a’i staff yn sicrhau eu bod yn rheoli data personol mewn dogfennau electronig a phapur yn ddiogel. Rhaid i staff gydymffurfio â’r Polisïau Diogelwch TG</w:t>
      </w:r>
      <w:r w:rsidR="0060229F">
        <w:rPr>
          <w:rFonts w:ascii="Arial" w:eastAsia="Calibri" w:hAnsi="Arial" w:cs="Arial"/>
        </w:rPr>
        <w:t>,</w:t>
      </w:r>
      <w:r>
        <w:rPr>
          <w:rFonts w:ascii="Arial" w:eastAsia="Calibri" w:hAnsi="Arial" w:cs="Arial"/>
        </w:rPr>
        <w:t xml:space="preserve"> a’r Polisïau ac Arweiniad Trin Gwybodaeth</w:t>
      </w:r>
      <w:r w:rsidR="0060229F">
        <w:rPr>
          <w:rFonts w:ascii="Arial" w:eastAsia="Calibri" w:hAnsi="Arial" w:cs="Arial"/>
        </w:rPr>
        <w:t>,</w:t>
      </w:r>
      <w:r>
        <w:rPr>
          <w:rFonts w:ascii="Arial" w:eastAsia="Calibri" w:hAnsi="Arial" w:cs="Arial"/>
        </w:rPr>
        <w:t xml:space="preserve"> wrth drin data personol.</w:t>
      </w:r>
    </w:p>
    <w:p w14:paraId="1C5EDF5D" w14:textId="77777777" w:rsidR="008F40CC" w:rsidRDefault="008F40CC" w:rsidP="24FEC248">
      <w:pPr>
        <w:spacing w:after="0" w:line="240" w:lineRule="auto"/>
        <w:ind w:left="284" w:right="546"/>
        <w:rPr>
          <w:rFonts w:ascii="Arial" w:eastAsia="Calibri" w:hAnsi="Arial" w:cs="Arial"/>
        </w:rPr>
      </w:pPr>
    </w:p>
    <w:p w14:paraId="759EABB7" w14:textId="1D233A5A" w:rsidR="002F6C55" w:rsidRPr="00A97D5A" w:rsidRDefault="006914C8" w:rsidP="24FEC248">
      <w:pPr>
        <w:spacing w:after="0" w:line="240" w:lineRule="auto"/>
        <w:ind w:left="284" w:right="546"/>
        <w:rPr>
          <w:rFonts w:ascii="Arial" w:eastAsia="Calibri" w:hAnsi="Arial" w:cs="Arial"/>
        </w:rPr>
      </w:pPr>
      <w:r>
        <w:rPr>
          <w:rFonts w:ascii="Arial" w:eastAsia="Calibri" w:hAnsi="Arial" w:cs="Arial"/>
        </w:rPr>
        <w:t>Ar ôl cael eu penodi, rhaid i aelodau staff (gan gynnwys rhai dros dro, gwirfoddolwyr, contractwyr, a rhai sy’n gweithio fel ymgynghorwyr) sy’n trin data personol gwblhau hyfforddiant Dioge</w:t>
      </w:r>
      <w:r w:rsidR="0060229F">
        <w:rPr>
          <w:rFonts w:ascii="Arial" w:eastAsia="Calibri" w:hAnsi="Arial" w:cs="Arial"/>
        </w:rPr>
        <w:t>lu Data a Diogelwch Gwybodaeth G</w:t>
      </w:r>
      <w:r>
        <w:rPr>
          <w:rFonts w:ascii="Arial" w:eastAsia="Calibri" w:hAnsi="Arial" w:cs="Arial"/>
        </w:rPr>
        <w:t>orfodol y Brifysgol. Rhaid gorffen yr hyfforddiant o fewn pythefnos fan hwyraf ar ôl dechrau gweithio i’r Brifysgol. Wedi hynny, mae gofyn i bob aelod staff sy’n trin data personol gwblhau hyfforddiant gloywi gorfodol y Brifysgol o leiaf bob 2 flynedd.</w:t>
      </w:r>
    </w:p>
    <w:p w14:paraId="4199C3D3" w14:textId="38CD3A82" w:rsidR="5E1AC574" w:rsidRDefault="5E1AC574" w:rsidP="00596770">
      <w:pPr>
        <w:spacing w:after="0"/>
        <w:ind w:left="284" w:right="546"/>
        <w:rPr>
          <w:rFonts w:ascii="Arial" w:hAnsi="Arial" w:cs="Arial"/>
        </w:rPr>
      </w:pPr>
    </w:p>
    <w:p w14:paraId="4C2101B9" w14:textId="547C2275" w:rsidR="5E1AC574" w:rsidRDefault="006914C8" w:rsidP="00596770">
      <w:pPr>
        <w:spacing w:line="240" w:lineRule="auto"/>
        <w:ind w:left="284" w:right="546"/>
      </w:pPr>
      <w:r>
        <w:rPr>
          <w:rFonts w:ascii="Arial" w:eastAsia="Arial" w:hAnsi="Arial" w:cs="Arial"/>
        </w:rPr>
        <w:t>Os na chwblheir yr hyfforddiant gorfodol o fewn yr amser</w:t>
      </w:r>
      <w:r w:rsidR="008C7C9E">
        <w:rPr>
          <w:rFonts w:ascii="Arial" w:eastAsia="Arial" w:hAnsi="Arial" w:cs="Arial"/>
        </w:rPr>
        <w:t xml:space="preserve"> a nodir</w:t>
      </w:r>
      <w:r>
        <w:rPr>
          <w:rFonts w:ascii="Arial" w:eastAsia="Arial" w:hAnsi="Arial" w:cs="Arial"/>
        </w:rPr>
        <w:t xml:space="preserve"> uchod bydd y polisi hwn wedi’i dorri a</w:t>
      </w:r>
      <w:r w:rsidR="008C7C9E">
        <w:rPr>
          <w:rFonts w:ascii="Arial" w:eastAsia="Arial" w:hAnsi="Arial" w:cs="Arial"/>
        </w:rPr>
        <w:t>c mae’n bosibl y bydd yr aelod staff yn cael ei atal rhag cyrchu ein systemau TG ac yn wynebu camau disgyblu.</w:t>
      </w:r>
    </w:p>
    <w:p w14:paraId="0E45317D" w14:textId="50E1B836" w:rsidR="008C7C9E" w:rsidRDefault="008C7C9E" w:rsidP="21AA29B3">
      <w:pPr>
        <w:spacing w:after="0" w:line="240" w:lineRule="auto"/>
        <w:ind w:left="284" w:right="546"/>
        <w:rPr>
          <w:rFonts w:ascii="Arial" w:eastAsia="Arial" w:hAnsi="Arial" w:cs="Arial"/>
        </w:rPr>
      </w:pPr>
      <w:r>
        <w:rPr>
          <w:rFonts w:ascii="Arial" w:eastAsia="Arial" w:hAnsi="Arial" w:cs="Arial"/>
        </w:rPr>
        <w:t>Bydd y Brifysgol yn cadw cofnod o’r holl unigolion sydd wedi cwblhau’r hyfforddiant yn llwyddiannus er mwyn gallu dangos ei bod yn cydymffurfio â’i rhwymedigaethau diogelu data. Os bydd aelod staff yn methu â chwblhau’r hyfforddiant o fewn yr amser a benni</w:t>
      </w:r>
      <w:r w:rsidR="00332F15">
        <w:rPr>
          <w:rFonts w:ascii="Arial" w:eastAsia="Arial" w:hAnsi="Arial" w:cs="Arial"/>
        </w:rPr>
        <w:t>r, hysbysir y rheolwr llinell.</w:t>
      </w:r>
    </w:p>
    <w:p w14:paraId="7706F54D" w14:textId="77777777" w:rsidR="008C7C9E" w:rsidRDefault="008C7C9E" w:rsidP="21AA29B3">
      <w:pPr>
        <w:spacing w:after="0" w:line="240" w:lineRule="auto"/>
        <w:ind w:left="284" w:right="546"/>
        <w:rPr>
          <w:rFonts w:ascii="Arial" w:eastAsia="Arial" w:hAnsi="Arial" w:cs="Arial"/>
        </w:rPr>
      </w:pPr>
    </w:p>
    <w:p w14:paraId="6FCD895B" w14:textId="5A881C87" w:rsidR="00F762F0" w:rsidRDefault="008C7C9E" w:rsidP="00596770">
      <w:pPr>
        <w:spacing w:after="0" w:line="240" w:lineRule="auto"/>
        <w:ind w:left="284" w:right="546"/>
        <w:rPr>
          <w:rFonts w:ascii="Arial" w:eastAsia="Calibri" w:hAnsi="Arial" w:cs="Arial"/>
          <w:spacing w:val="4"/>
        </w:rPr>
      </w:pPr>
      <w:r>
        <w:rPr>
          <w:rFonts w:ascii="Arial" w:eastAsia="Calibri" w:hAnsi="Arial" w:cs="Arial"/>
          <w:spacing w:val="4"/>
        </w:rPr>
        <w:t xml:space="preserve">Os </w:t>
      </w:r>
      <w:r w:rsidR="00332F15">
        <w:rPr>
          <w:rFonts w:ascii="Arial" w:eastAsia="Calibri" w:hAnsi="Arial" w:cs="Arial"/>
          <w:spacing w:val="4"/>
        </w:rPr>
        <w:t>bydd</w:t>
      </w:r>
      <w:r>
        <w:rPr>
          <w:rFonts w:ascii="Arial" w:eastAsia="Calibri" w:hAnsi="Arial" w:cs="Arial"/>
          <w:spacing w:val="4"/>
        </w:rPr>
        <w:t xml:space="preserve"> staff yn </w:t>
      </w:r>
      <w:r w:rsidR="00332F15">
        <w:rPr>
          <w:rFonts w:ascii="Arial" w:eastAsia="Calibri" w:hAnsi="Arial" w:cs="Arial"/>
          <w:spacing w:val="4"/>
        </w:rPr>
        <w:t>ymgymryd â gwaith</w:t>
      </w:r>
      <w:r>
        <w:rPr>
          <w:rFonts w:ascii="Arial" w:eastAsia="Calibri" w:hAnsi="Arial" w:cs="Arial"/>
          <w:spacing w:val="4"/>
        </w:rPr>
        <w:t xml:space="preserve"> gyda</w:t>
      </w:r>
      <w:r w:rsidR="00332F15">
        <w:rPr>
          <w:rFonts w:ascii="Arial" w:eastAsia="Calibri" w:hAnsi="Arial" w:cs="Arial"/>
          <w:spacing w:val="4"/>
        </w:rPr>
        <w:t xml:space="preserve"> phartneriaid/sefydliadau eraill sy’n cynnwys prosesu data personol, rhaid i’r Brifysgol sicrhau bod cyfrifoldebau’r naill ochr a’r llall yn cael eu </w:t>
      </w:r>
      <w:r w:rsidR="00E14C77">
        <w:rPr>
          <w:rFonts w:ascii="Arial" w:eastAsia="Calibri" w:hAnsi="Arial" w:cs="Arial"/>
          <w:spacing w:val="4"/>
        </w:rPr>
        <w:t>pennu</w:t>
      </w:r>
      <w:r w:rsidR="00332F15">
        <w:rPr>
          <w:rFonts w:ascii="Arial" w:eastAsia="Calibri" w:hAnsi="Arial" w:cs="Arial"/>
          <w:spacing w:val="4"/>
        </w:rPr>
        <w:t xml:space="preserve"> mewn contract.</w:t>
      </w:r>
    </w:p>
    <w:p w14:paraId="770EB269" w14:textId="77777777" w:rsidR="008C7C9E" w:rsidRPr="00A97D5A" w:rsidRDefault="008C7C9E" w:rsidP="00596770">
      <w:pPr>
        <w:spacing w:after="0" w:line="240" w:lineRule="auto"/>
        <w:ind w:left="284" w:right="546"/>
        <w:rPr>
          <w:rFonts w:ascii="Arial" w:eastAsia="Calibri" w:hAnsi="Arial" w:cs="Arial"/>
        </w:rPr>
      </w:pPr>
    </w:p>
    <w:p w14:paraId="3B1B5647" w14:textId="61A314FA" w:rsidR="00F762F0" w:rsidRPr="00A97D5A" w:rsidRDefault="00E14C77" w:rsidP="5B354AE8">
      <w:pPr>
        <w:spacing w:after="0" w:line="240" w:lineRule="auto"/>
        <w:ind w:left="284" w:right="546"/>
        <w:rPr>
          <w:rFonts w:ascii="Arial" w:eastAsia="Calibri" w:hAnsi="Arial" w:cs="Arial"/>
        </w:rPr>
      </w:pPr>
      <w:r>
        <w:rPr>
          <w:rFonts w:ascii="Arial" w:eastAsia="Calibri" w:hAnsi="Arial" w:cs="Arial"/>
          <w:spacing w:val="4"/>
        </w:rPr>
        <w:t xml:space="preserve">Os bydd y Brifysgol yn cyflogi trydydd parti fel ‘prosesydd data’ ar gyfer ei ddata </w:t>
      </w:r>
      <w:r w:rsidR="002D5F2C">
        <w:rPr>
          <w:rFonts w:ascii="Arial" w:eastAsia="Calibri" w:hAnsi="Arial" w:cs="Arial"/>
          <w:spacing w:val="4"/>
        </w:rPr>
        <w:t>personol, rhaid llunio contract</w:t>
      </w:r>
      <w:r>
        <w:rPr>
          <w:rFonts w:ascii="Arial" w:eastAsia="Calibri" w:hAnsi="Arial" w:cs="Arial"/>
          <w:spacing w:val="4"/>
        </w:rPr>
        <w:t xml:space="preserve"> ysgrifenedig penodol gyda’r trydydd parti i ddarparu sicrwydd ynghylch rheoli’r data.</w:t>
      </w:r>
    </w:p>
    <w:p w14:paraId="22C9C320" w14:textId="77777777" w:rsidR="00F762F0" w:rsidRPr="00A97D5A" w:rsidRDefault="00F762F0" w:rsidP="00596770">
      <w:pPr>
        <w:spacing w:after="0"/>
        <w:ind w:left="284" w:right="546"/>
        <w:rPr>
          <w:rFonts w:ascii="Arial" w:eastAsia="Calibri" w:hAnsi="Arial" w:cs="Arial"/>
          <w:spacing w:val="4"/>
        </w:rPr>
      </w:pPr>
    </w:p>
    <w:p w14:paraId="511ED622" w14:textId="4868ABE3" w:rsidR="0092215A" w:rsidRDefault="002D5F2C" w:rsidP="00596770">
      <w:pPr>
        <w:spacing w:after="0" w:line="240" w:lineRule="auto"/>
        <w:ind w:left="284" w:right="546"/>
        <w:rPr>
          <w:rFonts w:ascii="Arial" w:eastAsia="Calibri" w:hAnsi="Arial" w:cs="Arial"/>
        </w:rPr>
      </w:pPr>
      <w:r>
        <w:rPr>
          <w:rFonts w:ascii="Arial" w:eastAsia="Calibri" w:hAnsi="Arial" w:cs="Arial"/>
        </w:rPr>
        <w:t>Mae torri diogelwch data yn golygu colli</w:t>
      </w:r>
      <w:r w:rsidR="00F82E99">
        <w:rPr>
          <w:rFonts w:ascii="Arial" w:eastAsia="Calibri" w:hAnsi="Arial" w:cs="Arial"/>
        </w:rPr>
        <w:t xml:space="preserve"> </w:t>
      </w:r>
      <w:r>
        <w:rPr>
          <w:rFonts w:ascii="Arial" w:eastAsia="Calibri" w:hAnsi="Arial" w:cs="Arial"/>
        </w:rPr>
        <w:t>data personol neu gyfrinachol</w:t>
      </w:r>
      <w:r w:rsidR="009446B0">
        <w:rPr>
          <w:rFonts w:ascii="Arial" w:eastAsia="Calibri" w:hAnsi="Arial" w:cs="Arial"/>
        </w:rPr>
        <w:t>,</w:t>
      </w:r>
      <w:r w:rsidR="00F82E99">
        <w:rPr>
          <w:rFonts w:ascii="Arial" w:eastAsia="Calibri" w:hAnsi="Arial" w:cs="Arial"/>
        </w:rPr>
        <w:t xml:space="preserve"> neu fynediad </w:t>
      </w:r>
      <w:r w:rsidR="00F82E99">
        <w:rPr>
          <w:rFonts w:ascii="Arial" w:eastAsia="Calibri" w:hAnsi="Arial" w:cs="Arial"/>
        </w:rPr>
        <w:lastRenderedPageBreak/>
        <w:t>anawdurdodedig iddo, a gallai</w:t>
      </w:r>
      <w:r>
        <w:rPr>
          <w:rFonts w:ascii="Arial" w:eastAsia="Calibri" w:hAnsi="Arial" w:cs="Arial"/>
        </w:rPr>
        <w:t xml:space="preserve"> gynnwys – dwyn neu golli data, </w:t>
      </w:r>
      <w:r w:rsidR="00F82E99">
        <w:rPr>
          <w:rFonts w:ascii="Arial" w:eastAsia="Calibri" w:hAnsi="Arial" w:cs="Arial"/>
        </w:rPr>
        <w:t>datgelu damweiniol</w:t>
      </w:r>
      <w:r w:rsidR="009446B0">
        <w:rPr>
          <w:rFonts w:ascii="Arial" w:eastAsia="Calibri" w:hAnsi="Arial" w:cs="Arial"/>
        </w:rPr>
        <w:t>,</w:t>
      </w:r>
      <w:r w:rsidR="00F82E99">
        <w:rPr>
          <w:rFonts w:ascii="Arial" w:eastAsia="Calibri" w:hAnsi="Arial" w:cs="Arial"/>
        </w:rPr>
        <w:t xml:space="preserve"> a mynediad maleisus i ddata neu eiddo deallusol.</w:t>
      </w:r>
      <w:r w:rsidR="009446B0">
        <w:rPr>
          <w:rFonts w:ascii="Arial" w:eastAsia="Calibri" w:hAnsi="Arial" w:cs="Arial"/>
        </w:rPr>
        <w:t xml:space="preserve"> Mae hyn yn cynnwys gwybodaeth ar ffurf papur neu mewn fformat electronig. Os bydd diogelwch yn cael ei dorri</w:t>
      </w:r>
      <w:r w:rsidR="00D92DC8">
        <w:rPr>
          <w:rFonts w:ascii="Arial" w:eastAsia="Calibri" w:hAnsi="Arial" w:cs="Arial"/>
        </w:rPr>
        <w:t>,</w:t>
      </w:r>
      <w:r w:rsidR="009446B0">
        <w:rPr>
          <w:rFonts w:ascii="Arial" w:eastAsia="Calibri" w:hAnsi="Arial" w:cs="Arial"/>
        </w:rPr>
        <w:t xml:space="preserve"> rhaid i staff roi gwybod am y digwyddiad yn unol â’r Weithdrefn Torri Data o fewn 12 awr ar ôl dod i wybod amdano.</w:t>
      </w:r>
    </w:p>
    <w:p w14:paraId="7D47CDFD" w14:textId="77777777" w:rsidR="009446B0" w:rsidRPr="00A97D5A" w:rsidRDefault="009446B0" w:rsidP="00596770">
      <w:pPr>
        <w:spacing w:after="0" w:line="240" w:lineRule="auto"/>
        <w:ind w:left="284" w:right="546"/>
        <w:rPr>
          <w:rFonts w:ascii="Arial" w:eastAsia="Calibri" w:hAnsi="Arial" w:cs="Arial"/>
        </w:rPr>
      </w:pPr>
    </w:p>
    <w:p w14:paraId="2709CA0B" w14:textId="08CCC1C7" w:rsidR="006F21FA" w:rsidRPr="00A97D5A" w:rsidRDefault="009446B0" w:rsidP="5B354AE8">
      <w:pPr>
        <w:pStyle w:val="NormalWeb"/>
        <w:spacing w:after="0" w:line="240" w:lineRule="auto"/>
        <w:ind w:left="284" w:right="546"/>
        <w:rPr>
          <w:rFonts w:ascii="Arial" w:eastAsia="Times New Roman" w:hAnsi="Arial" w:cs="Arial"/>
          <w:color w:val="000000" w:themeColor="text1"/>
          <w:sz w:val="22"/>
          <w:szCs w:val="22"/>
          <w:lang w:val="en" w:eastAsia="en-GB"/>
        </w:rPr>
      </w:pPr>
      <w:r>
        <w:rPr>
          <w:rFonts w:ascii="Arial" w:eastAsia="Times New Roman" w:hAnsi="Arial" w:cs="Arial"/>
          <w:color w:val="000000" w:themeColor="text1"/>
          <w:sz w:val="22"/>
          <w:szCs w:val="22"/>
          <w:lang w:val="en" w:eastAsia="en-GB"/>
        </w:rPr>
        <w:t xml:space="preserve">Bydd staff yn prosesu data yn unol â’r </w:t>
      </w:r>
      <w:r w:rsidRPr="000B0513">
        <w:rPr>
          <w:rFonts w:ascii="Arial" w:eastAsia="Times New Roman" w:hAnsi="Arial" w:cs="Arial"/>
          <w:color w:val="000000" w:themeColor="text1"/>
          <w:sz w:val="22"/>
          <w:szCs w:val="22"/>
          <w:lang w:val="en" w:eastAsia="en-GB"/>
        </w:rPr>
        <w:t>Polisi Dosbarth</w:t>
      </w:r>
      <w:r w:rsidR="000B0513" w:rsidRPr="000B0513">
        <w:rPr>
          <w:rFonts w:ascii="Arial" w:eastAsia="Times New Roman" w:hAnsi="Arial" w:cs="Arial"/>
          <w:color w:val="000000" w:themeColor="text1"/>
          <w:sz w:val="22"/>
          <w:szCs w:val="22"/>
          <w:lang w:val="en" w:eastAsia="en-GB"/>
        </w:rPr>
        <w:t>u</w:t>
      </w:r>
      <w:r w:rsidRPr="000B0513">
        <w:rPr>
          <w:rFonts w:ascii="Arial" w:eastAsia="Times New Roman" w:hAnsi="Arial" w:cs="Arial"/>
          <w:color w:val="000000" w:themeColor="text1"/>
          <w:sz w:val="22"/>
          <w:szCs w:val="22"/>
          <w:lang w:val="en" w:eastAsia="en-GB"/>
        </w:rPr>
        <w:t xml:space="preserve"> Gwybodaeth.</w:t>
      </w:r>
    </w:p>
    <w:p w14:paraId="3D98CCDB" w14:textId="77777777" w:rsidR="0092215A" w:rsidRPr="00A97D5A" w:rsidRDefault="0092215A" w:rsidP="00596770">
      <w:pPr>
        <w:pStyle w:val="NormalWeb"/>
        <w:spacing w:after="0" w:line="240" w:lineRule="auto"/>
        <w:ind w:left="284" w:right="546"/>
        <w:rPr>
          <w:rFonts w:ascii="Arial" w:eastAsia="Times New Roman" w:hAnsi="Arial" w:cs="Arial"/>
          <w:color w:val="000000" w:themeColor="text1"/>
          <w:sz w:val="22"/>
          <w:szCs w:val="22"/>
          <w:lang w:val="en" w:eastAsia="en-GB"/>
        </w:rPr>
      </w:pPr>
    </w:p>
    <w:p w14:paraId="29F7C4A0" w14:textId="774BE44B" w:rsidR="003D5031" w:rsidRPr="00A97D5A" w:rsidRDefault="009446B0" w:rsidP="21AA29B3">
      <w:pPr>
        <w:spacing w:after="0" w:line="240" w:lineRule="auto"/>
        <w:ind w:left="284" w:right="546"/>
        <w:rPr>
          <w:rFonts w:ascii="Arial" w:eastAsia="Calibri" w:hAnsi="Arial" w:cs="Arial"/>
          <w:highlight w:val="yellow"/>
        </w:rPr>
      </w:pPr>
      <w:r>
        <w:rPr>
          <w:rFonts w:ascii="Arial" w:eastAsia="Calibri" w:hAnsi="Arial" w:cs="Arial"/>
          <w:spacing w:val="4"/>
        </w:rPr>
        <w:t>Os bydd staff yn ystyried defnyddio syst</w:t>
      </w:r>
      <w:r w:rsidR="00B9391D">
        <w:rPr>
          <w:rFonts w:ascii="Arial" w:eastAsia="Calibri" w:hAnsi="Arial" w:cs="Arial"/>
          <w:spacing w:val="4"/>
        </w:rPr>
        <w:t>em newydd i storio, casglu neu b</w:t>
      </w:r>
      <w:r>
        <w:rPr>
          <w:rFonts w:ascii="Arial" w:eastAsia="Calibri" w:hAnsi="Arial" w:cs="Arial"/>
          <w:spacing w:val="4"/>
        </w:rPr>
        <w:t>rosesu gwybodaeth, rhaid iddynt ymgynghori â’r adran TG a rhaid i’r cyflenwr gwblhau asesiad diogelwch.</w:t>
      </w:r>
    </w:p>
    <w:p w14:paraId="6F9CB40A" w14:textId="59746E94" w:rsidR="00F762F0" w:rsidRPr="00A97D5A" w:rsidRDefault="1167288B" w:rsidP="00596770">
      <w:pPr>
        <w:spacing w:after="0"/>
        <w:ind w:left="284" w:right="546" w:hanging="426"/>
        <w:rPr>
          <w:rFonts w:ascii="Arial" w:hAnsi="Arial" w:cs="Arial"/>
          <w:highlight w:val="red"/>
        </w:rPr>
      </w:pPr>
      <w:r w:rsidRPr="1167288B">
        <w:rPr>
          <w:rFonts w:ascii="Arial" w:hAnsi="Arial" w:cs="Arial"/>
        </w:rPr>
        <w:t xml:space="preserve"> </w:t>
      </w:r>
    </w:p>
    <w:p w14:paraId="42E28115" w14:textId="77777777" w:rsidR="001F7A86" w:rsidRDefault="00B9391D" w:rsidP="001F7A86">
      <w:pPr>
        <w:spacing w:after="0" w:line="240" w:lineRule="auto"/>
        <w:ind w:left="284" w:right="546"/>
        <w:rPr>
          <w:rFonts w:ascii="Arial" w:eastAsia="Calibri" w:hAnsi="Arial" w:cs="Arial"/>
        </w:rPr>
      </w:pPr>
      <w:r>
        <w:rPr>
          <w:rFonts w:ascii="Arial" w:eastAsia="Calibri" w:hAnsi="Arial" w:cs="Arial"/>
        </w:rPr>
        <w:t>Rhaid i swyddfeydd neu ystafelloedd lle cedwir data personol gael eu cloi</w:t>
      </w:r>
      <w:r w:rsidR="001F7A86">
        <w:rPr>
          <w:rFonts w:ascii="Arial" w:eastAsia="Calibri" w:hAnsi="Arial" w:cs="Arial"/>
        </w:rPr>
        <w:t xml:space="preserve"> pan fyddant yn wag neu pan nad ydynt yn cael eu defnyddio, a rhaid i ddesgiau, cypyrddau a chypyrddau ffeilio gael eu cloi os yw data personol neu gyfrinachol yn cael ei gadw ynddynt.</w:t>
      </w:r>
    </w:p>
    <w:p w14:paraId="4E01C090" w14:textId="77777777" w:rsidR="001F7A86" w:rsidRDefault="001F7A86" w:rsidP="001F7A86">
      <w:pPr>
        <w:spacing w:after="0" w:line="240" w:lineRule="auto"/>
        <w:ind w:left="284" w:right="546"/>
        <w:rPr>
          <w:rFonts w:ascii="Arial" w:eastAsia="Calibri" w:hAnsi="Arial" w:cs="Arial"/>
        </w:rPr>
      </w:pPr>
    </w:p>
    <w:p w14:paraId="5726892B" w14:textId="729700F9" w:rsidR="001F7A86" w:rsidRDefault="001F7A86" w:rsidP="001F7A86">
      <w:pPr>
        <w:spacing w:after="0" w:line="240" w:lineRule="auto"/>
        <w:ind w:left="284" w:right="546"/>
        <w:rPr>
          <w:rFonts w:ascii="Arial" w:eastAsia="Arial" w:hAnsi="Arial" w:cs="Arial"/>
        </w:rPr>
      </w:pPr>
      <w:r>
        <w:rPr>
          <w:rFonts w:ascii="Arial" w:eastAsia="Arial" w:hAnsi="Arial" w:cs="Arial"/>
        </w:rPr>
        <w:t>Pan fydd staff yn gadael ystafelloedd neu’n cau systemau TG</w:t>
      </w:r>
      <w:r w:rsidR="00D92DC8">
        <w:rPr>
          <w:rFonts w:ascii="Arial" w:eastAsia="Arial" w:hAnsi="Arial" w:cs="Arial"/>
        </w:rPr>
        <w:t xml:space="preserve"> i lawr</w:t>
      </w:r>
      <w:r>
        <w:rPr>
          <w:rFonts w:ascii="Arial" w:eastAsia="Arial" w:hAnsi="Arial" w:cs="Arial"/>
        </w:rPr>
        <w:t>, mae angen sicrhau bod camau’n cael eu cymryd i ddiogelu data personol</w:t>
      </w:r>
      <w:r w:rsidR="00CA0CCF">
        <w:rPr>
          <w:rFonts w:ascii="Arial" w:eastAsia="Arial" w:hAnsi="Arial" w:cs="Arial"/>
        </w:rPr>
        <w:t xml:space="preserve"> ac i sicrhau ei fod yn cael ei gadw mewn ffordd sy’n hygyrch i staff ac yn unol â’r polisi cadw</w:t>
      </w:r>
      <w:r w:rsidR="00E42C62">
        <w:rPr>
          <w:rFonts w:ascii="Arial" w:eastAsia="Arial" w:hAnsi="Arial" w:cs="Arial"/>
        </w:rPr>
        <w:t xml:space="preserve"> data</w:t>
      </w:r>
      <w:r w:rsidR="00CA0CCF">
        <w:rPr>
          <w:rFonts w:ascii="Arial" w:eastAsia="Arial" w:hAnsi="Arial" w:cs="Arial"/>
        </w:rPr>
        <w:t>.</w:t>
      </w:r>
    </w:p>
    <w:p w14:paraId="6724BF77" w14:textId="77777777" w:rsidR="001F7A86" w:rsidRDefault="001F7A86" w:rsidP="001F7A86">
      <w:pPr>
        <w:spacing w:after="0" w:line="240" w:lineRule="auto"/>
        <w:ind w:left="284" w:right="546"/>
        <w:rPr>
          <w:rFonts w:ascii="Arial" w:eastAsia="Arial" w:hAnsi="Arial" w:cs="Arial"/>
        </w:rPr>
      </w:pPr>
    </w:p>
    <w:p w14:paraId="29C8334F" w14:textId="4D5E678A" w:rsidR="18FC0D69" w:rsidRPr="001F7A86" w:rsidRDefault="00CA0CCF" w:rsidP="001F7A86">
      <w:pPr>
        <w:spacing w:after="0" w:line="240" w:lineRule="auto"/>
        <w:ind w:left="284" w:right="546"/>
        <w:rPr>
          <w:rFonts w:ascii="Arial" w:eastAsia="Calibri" w:hAnsi="Arial" w:cs="Arial"/>
        </w:rPr>
      </w:pPr>
      <w:r>
        <w:rPr>
          <w:rFonts w:ascii="Arial" w:eastAsia="Arial" w:hAnsi="Arial" w:cs="Arial"/>
        </w:rPr>
        <w:t xml:space="preserve">Rhaid i ddogfennau papur sy’n cynnwys data personol gael eu gwaredu’n ddiogel drwy ddefnyddio gwasanaeth gwastraff cyfrinachol y Brifysgol. Rhaid i ddata </w:t>
      </w:r>
      <w:r w:rsidR="00710028">
        <w:rPr>
          <w:rFonts w:ascii="Arial" w:eastAsia="Arial" w:hAnsi="Arial" w:cs="Arial"/>
        </w:rPr>
        <w:t>ar</w:t>
      </w:r>
      <w:r>
        <w:rPr>
          <w:rFonts w:ascii="Arial" w:eastAsia="Arial" w:hAnsi="Arial" w:cs="Arial"/>
        </w:rPr>
        <w:t xml:space="preserve"> gyfryngau </w:t>
      </w:r>
      <w:r w:rsidR="00B929DA">
        <w:rPr>
          <w:rFonts w:ascii="Arial" w:eastAsia="Arial" w:hAnsi="Arial" w:cs="Arial"/>
        </w:rPr>
        <w:t xml:space="preserve">electronig </w:t>
      </w:r>
      <w:r>
        <w:rPr>
          <w:rFonts w:ascii="Arial" w:eastAsia="Arial" w:hAnsi="Arial" w:cs="Arial"/>
        </w:rPr>
        <w:t>megis ffyn USB a CDau gael e</w:t>
      </w:r>
      <w:r w:rsidR="00710028">
        <w:rPr>
          <w:rFonts w:ascii="Arial" w:eastAsia="Arial" w:hAnsi="Arial" w:cs="Arial"/>
        </w:rPr>
        <w:t xml:space="preserve">i ddileu neu rhaid </w:t>
      </w:r>
      <w:r>
        <w:rPr>
          <w:rFonts w:ascii="Arial" w:eastAsia="Arial" w:hAnsi="Arial" w:cs="Arial"/>
        </w:rPr>
        <w:t>dinistrio’</w:t>
      </w:r>
      <w:r w:rsidR="00710028">
        <w:rPr>
          <w:rFonts w:ascii="Arial" w:eastAsia="Arial" w:hAnsi="Arial" w:cs="Arial"/>
        </w:rPr>
        <w:t>r cyfryngau’n</w:t>
      </w:r>
      <w:r>
        <w:rPr>
          <w:rFonts w:ascii="Arial" w:eastAsia="Arial" w:hAnsi="Arial" w:cs="Arial"/>
        </w:rPr>
        <w:t xml:space="preserve"> ddiogel i sicrhau nad yw’r wybodaeth </w:t>
      </w:r>
      <w:r w:rsidR="00B929DA">
        <w:rPr>
          <w:rFonts w:ascii="Arial" w:eastAsia="Arial" w:hAnsi="Arial" w:cs="Arial"/>
        </w:rPr>
        <w:t xml:space="preserve">arnynt </w:t>
      </w:r>
      <w:r>
        <w:rPr>
          <w:rFonts w:ascii="Arial" w:eastAsia="Arial" w:hAnsi="Arial" w:cs="Arial"/>
        </w:rPr>
        <w:t>yn hygyrch bellach. Rhaid i</w:t>
      </w:r>
      <w:r w:rsidR="00710028">
        <w:rPr>
          <w:rFonts w:ascii="Arial" w:eastAsia="Arial" w:hAnsi="Arial" w:cs="Arial"/>
        </w:rPr>
        <w:t>’r data ar</w:t>
      </w:r>
      <w:r>
        <w:rPr>
          <w:rFonts w:ascii="Arial" w:eastAsia="Arial" w:hAnsi="Arial" w:cs="Arial"/>
        </w:rPr>
        <w:t xml:space="preserve"> gyfarpar megis gliniaduron, cyfrifiaduron personol a ffonau clyfar gael e</w:t>
      </w:r>
      <w:r w:rsidR="00710028">
        <w:rPr>
          <w:rFonts w:ascii="Arial" w:eastAsia="Arial" w:hAnsi="Arial" w:cs="Arial"/>
        </w:rPr>
        <w:t>i ddileu neu rhaid i’r cyfarpar gael ei w</w:t>
      </w:r>
      <w:r>
        <w:rPr>
          <w:rFonts w:ascii="Arial" w:eastAsia="Arial" w:hAnsi="Arial" w:cs="Arial"/>
        </w:rPr>
        <w:t>aredu’</w:t>
      </w:r>
      <w:r w:rsidR="00B929DA">
        <w:rPr>
          <w:rFonts w:ascii="Arial" w:eastAsia="Arial" w:hAnsi="Arial" w:cs="Arial"/>
        </w:rPr>
        <w:t>n ddiogel.</w:t>
      </w:r>
    </w:p>
    <w:p w14:paraId="3E8A8491" w14:textId="77777777" w:rsidR="00603CFF" w:rsidRDefault="00603CFF" w:rsidP="00596770">
      <w:pPr>
        <w:spacing w:after="0" w:line="240" w:lineRule="auto"/>
        <w:ind w:left="284" w:right="546"/>
        <w:rPr>
          <w:rFonts w:ascii="Arial" w:eastAsia="Arial" w:hAnsi="Arial" w:cs="Arial"/>
        </w:rPr>
      </w:pPr>
    </w:p>
    <w:p w14:paraId="05588CAB" w14:textId="0369676B" w:rsidR="1167288B" w:rsidRDefault="00B929DA" w:rsidP="21AA29B3">
      <w:pPr>
        <w:spacing w:after="0" w:line="240" w:lineRule="auto"/>
        <w:ind w:left="284" w:right="546"/>
        <w:rPr>
          <w:rFonts w:ascii="Arial" w:eastAsia="Arial" w:hAnsi="Arial" w:cs="Arial"/>
        </w:rPr>
      </w:pPr>
      <w:r>
        <w:rPr>
          <w:rFonts w:ascii="Arial" w:eastAsia="Arial" w:hAnsi="Arial" w:cs="Arial"/>
        </w:rPr>
        <w:t>Rhaid gosod monitorau mewn lleoliadau addas i sicrhau na all gwybodaeth gyfrinachol</w:t>
      </w:r>
      <w:r w:rsidR="00710028">
        <w:rPr>
          <w:rFonts w:ascii="Arial" w:eastAsia="Arial" w:hAnsi="Arial" w:cs="Arial"/>
        </w:rPr>
        <w:t xml:space="preserve"> gael ei gweld gan bobl sy’n mynd heibio neu gan unigolion anawdurdodedig eraill, e.e. drwy ffenestri neu ddrysau swyddfa. Rhaid i ddefnyddwyr gloi eu cyfrifiaduron a dyfeisiau eraill pan </w:t>
      </w:r>
      <w:r w:rsidR="000B0CE4">
        <w:rPr>
          <w:rFonts w:ascii="Arial" w:eastAsia="Arial" w:hAnsi="Arial" w:cs="Arial"/>
        </w:rPr>
        <w:t>nad ydynt yn bresennol</w:t>
      </w:r>
      <w:r w:rsidR="00710028">
        <w:rPr>
          <w:rFonts w:ascii="Arial" w:eastAsia="Arial" w:hAnsi="Arial" w:cs="Arial"/>
        </w:rPr>
        <w:t xml:space="preserve"> fel na all neb gyrchu systemau heb awdurdod.</w:t>
      </w:r>
    </w:p>
    <w:p w14:paraId="24A23723" w14:textId="050E3542" w:rsidR="5129872C" w:rsidRDefault="5129872C" w:rsidP="00596770">
      <w:pPr>
        <w:spacing w:after="0" w:line="240" w:lineRule="auto"/>
        <w:ind w:left="284" w:right="546"/>
        <w:rPr>
          <w:rFonts w:ascii="Arial" w:eastAsia="Arial" w:hAnsi="Arial" w:cs="Arial"/>
        </w:rPr>
      </w:pPr>
    </w:p>
    <w:p w14:paraId="41833572" w14:textId="01DC9907" w:rsidR="5129872C" w:rsidRDefault="000B0CE4" w:rsidP="00596770">
      <w:pPr>
        <w:spacing w:after="0" w:line="240" w:lineRule="auto"/>
        <w:ind w:left="284" w:right="546"/>
        <w:rPr>
          <w:rFonts w:ascii="Arial" w:eastAsia="Arial" w:hAnsi="Arial" w:cs="Arial"/>
        </w:rPr>
      </w:pPr>
      <w:r>
        <w:rPr>
          <w:rFonts w:ascii="Arial" w:eastAsia="Arial" w:hAnsi="Arial" w:cs="Arial"/>
        </w:rPr>
        <w:t>Rhaid i gofnodion papur sy’n cynnwys data personol gael eu cadw’n ddiogel i atal datgelu anawdurdodedig. Pan nad oes eu hangen, dylai’r papurau neu ffeiliau gael eu cadw dan glo mewn drôr neu gwpwrdd ffeilio.</w:t>
      </w:r>
    </w:p>
    <w:p w14:paraId="75FB3E44" w14:textId="77777777" w:rsidR="000B0CE4" w:rsidRDefault="000B0CE4" w:rsidP="00596770">
      <w:pPr>
        <w:spacing w:after="0" w:line="240" w:lineRule="auto"/>
        <w:ind w:left="284" w:right="546"/>
        <w:rPr>
          <w:rFonts w:ascii="Arial" w:eastAsia="Arial" w:hAnsi="Arial" w:cs="Arial"/>
        </w:rPr>
      </w:pPr>
    </w:p>
    <w:p w14:paraId="781C65F3" w14:textId="23E462F2" w:rsidR="5129872C" w:rsidRDefault="000B0CE4" w:rsidP="5B354AE8">
      <w:pPr>
        <w:spacing w:after="0" w:line="240" w:lineRule="auto"/>
        <w:ind w:left="284" w:right="546"/>
        <w:rPr>
          <w:rFonts w:ascii="Arial" w:eastAsia="Arial" w:hAnsi="Arial" w:cs="Arial"/>
          <w:color w:val="000000" w:themeColor="text1"/>
        </w:rPr>
      </w:pPr>
      <w:r>
        <w:rPr>
          <w:rFonts w:ascii="Arial" w:eastAsia="Arial" w:hAnsi="Arial" w:cs="Arial"/>
        </w:rPr>
        <w:t>Rhaid peidio â datgelu data personol i drydydd partïon anawdurdodedig yn fwriadol neu drwy weithred esgeulus. Rhaid peidio â datgelu data personol i drydydd partïon oni chafwyd prawf bod ganddynt awdurdod i gyrchu’r wybodaeth dan sylw. Rhaid bod yn ofalus wrth drawsyrru data, e.e. drwy e-bost neu ffacs, er mwyn sicrhau ei fod wedi’i gyfeirio’n gywir</w:t>
      </w:r>
      <w:r w:rsidR="00B017A3">
        <w:rPr>
          <w:rFonts w:ascii="Arial" w:eastAsia="Arial" w:hAnsi="Arial" w:cs="Arial"/>
        </w:rPr>
        <w:t>, wedi’i farcio’n briodol, e.e. ‘preifat a chyfrinachol’ a’i fod yn cael ei anfon at y sawl sydd i fod i’w dderbyn a neb arall.</w:t>
      </w:r>
    </w:p>
    <w:p w14:paraId="2BE85110" w14:textId="3B1D6772" w:rsidR="5129872C" w:rsidRDefault="5129872C" w:rsidP="00596770">
      <w:pPr>
        <w:spacing w:after="0" w:line="240" w:lineRule="auto"/>
        <w:ind w:left="284" w:right="546"/>
        <w:rPr>
          <w:rFonts w:ascii="Arial" w:eastAsia="Arial" w:hAnsi="Arial" w:cs="Arial"/>
        </w:rPr>
      </w:pPr>
    </w:p>
    <w:p w14:paraId="4CCFAD2A" w14:textId="1CE11104" w:rsidR="1167288B" w:rsidRPr="006B4037" w:rsidRDefault="00B017A3" w:rsidP="5B354AE8">
      <w:pPr>
        <w:spacing w:after="0" w:line="240" w:lineRule="auto"/>
        <w:ind w:left="284" w:right="546"/>
        <w:rPr>
          <w:rFonts w:ascii="Arial" w:eastAsia="Arial" w:hAnsi="Arial" w:cs="Arial"/>
        </w:rPr>
      </w:pPr>
      <w:r>
        <w:rPr>
          <w:rFonts w:ascii="Arial" w:eastAsia="Arial" w:hAnsi="Arial" w:cs="Arial"/>
        </w:rPr>
        <w:t xml:space="preserve">Bydd y Brifysgol yn ymgymryd ag Asesiad Effaith Diogelu Data wrth ddefnyddio technoleg newydd </w:t>
      </w:r>
      <w:r w:rsidR="00D52A0C">
        <w:rPr>
          <w:rFonts w:ascii="Arial" w:eastAsia="Arial" w:hAnsi="Arial" w:cs="Arial"/>
        </w:rPr>
        <w:t>i b</w:t>
      </w:r>
      <w:r>
        <w:rPr>
          <w:rFonts w:ascii="Arial" w:eastAsia="Arial" w:hAnsi="Arial" w:cs="Arial"/>
        </w:rPr>
        <w:t>rosesu data personol, neu os yw’r prosesu</w:t>
      </w:r>
      <w:r w:rsidR="00D52A0C">
        <w:rPr>
          <w:rFonts w:ascii="Arial" w:eastAsia="Arial" w:hAnsi="Arial" w:cs="Arial"/>
        </w:rPr>
        <w:t>’</w:t>
      </w:r>
      <w:r>
        <w:rPr>
          <w:rFonts w:ascii="Arial" w:eastAsia="Arial" w:hAnsi="Arial" w:cs="Arial"/>
        </w:rPr>
        <w:t xml:space="preserve">n debygol o </w:t>
      </w:r>
      <w:r w:rsidR="00ED4152">
        <w:rPr>
          <w:rFonts w:ascii="Arial" w:eastAsia="Arial" w:hAnsi="Arial" w:cs="Arial"/>
        </w:rPr>
        <w:t>arwain at risg uchel</w:t>
      </w:r>
      <w:r w:rsidR="00D52A0C">
        <w:rPr>
          <w:rFonts w:ascii="Arial" w:eastAsia="Arial" w:hAnsi="Arial" w:cs="Arial"/>
        </w:rPr>
        <w:t xml:space="preserve"> i hawliau a rhyddid unigolion.</w:t>
      </w:r>
    </w:p>
    <w:p w14:paraId="131E25E6" w14:textId="2ED908B2" w:rsidR="1167288B" w:rsidRDefault="1167288B" w:rsidP="00596770">
      <w:pPr>
        <w:spacing w:after="0"/>
        <w:ind w:left="284" w:right="546"/>
        <w:rPr>
          <w:rFonts w:ascii="Arial" w:eastAsia="Calibri" w:hAnsi="Arial" w:cs="Arial"/>
        </w:rPr>
      </w:pPr>
    </w:p>
    <w:p w14:paraId="5D9F17BD" w14:textId="6EFD80B5" w:rsidR="003D5031" w:rsidRDefault="00D52A0C" w:rsidP="00596770">
      <w:pPr>
        <w:spacing w:after="0" w:line="240" w:lineRule="auto"/>
        <w:ind w:left="284" w:right="546"/>
        <w:rPr>
          <w:rFonts w:ascii="Arial" w:eastAsia="Calibri" w:hAnsi="Arial" w:cs="Arial"/>
        </w:rPr>
      </w:pPr>
      <w:r>
        <w:rPr>
          <w:rFonts w:ascii="Arial" w:eastAsia="Calibri" w:hAnsi="Arial" w:cs="Arial"/>
        </w:rPr>
        <w:t>Rhaid i staff beidio â phrosesu data personol sy’n eiddo i’r Brifysgol</w:t>
      </w:r>
      <w:r w:rsidR="00441391">
        <w:rPr>
          <w:rFonts w:ascii="Arial" w:eastAsia="Calibri" w:hAnsi="Arial" w:cs="Arial"/>
        </w:rPr>
        <w:t xml:space="preserve"> oni bai bod sail gyfreithlon dros wneud hynny a’u bod wedi’u hawdurdodi i brosesu’r data hwnnw. Byddai prosesu data personol heb awdurdod yn cynnwys (ond nid yw wedi’i gyfyngu i) cyrchu data personol er </w:t>
      </w:r>
      <w:r w:rsidR="00B92404">
        <w:rPr>
          <w:rFonts w:ascii="Arial" w:eastAsia="Calibri" w:hAnsi="Arial" w:cs="Arial"/>
        </w:rPr>
        <w:t>budd</w:t>
      </w:r>
      <w:r w:rsidR="00441391">
        <w:rPr>
          <w:rFonts w:ascii="Arial" w:eastAsia="Calibri" w:hAnsi="Arial" w:cs="Arial"/>
        </w:rPr>
        <w:t xml:space="preserve"> preifat neu elw personol. Yn ogystal â bod yn dramgwydd disgyblu posibl, gall cyrchu gwybodaeth bersonol fod yn dramgwydd </w:t>
      </w:r>
      <w:r w:rsidR="00441391">
        <w:rPr>
          <w:rFonts w:ascii="Arial" w:eastAsia="Calibri" w:hAnsi="Arial" w:cs="Arial"/>
        </w:rPr>
        <w:lastRenderedPageBreak/>
        <w:t>troseddol a all arwain at erlyn unigolion.</w:t>
      </w:r>
    </w:p>
    <w:p w14:paraId="1170A532" w14:textId="77777777" w:rsidR="00441391" w:rsidRPr="00A97D5A" w:rsidRDefault="00441391" w:rsidP="00596770">
      <w:pPr>
        <w:spacing w:after="0" w:line="240" w:lineRule="auto"/>
        <w:ind w:left="284" w:right="546"/>
        <w:rPr>
          <w:rFonts w:ascii="Arial" w:eastAsia="Calibri" w:hAnsi="Arial" w:cs="Arial"/>
        </w:rPr>
      </w:pPr>
    </w:p>
    <w:p w14:paraId="3B5E9BA8" w14:textId="07155167" w:rsidR="003D5031" w:rsidRDefault="00B92404" w:rsidP="5B354AE8">
      <w:pPr>
        <w:spacing w:after="0" w:line="240" w:lineRule="auto"/>
        <w:ind w:left="284" w:right="546"/>
        <w:rPr>
          <w:rFonts w:ascii="Arial" w:eastAsia="Calibri" w:hAnsi="Arial" w:cs="Arial"/>
        </w:rPr>
      </w:pPr>
      <w:r>
        <w:rPr>
          <w:rFonts w:ascii="Arial" w:eastAsia="Calibri" w:hAnsi="Arial" w:cs="Arial"/>
        </w:rPr>
        <w:t>Pan fydd staff yn rhoi’r gorau i weithio i’r Brifysgol, rhaid iddynt gwblhau ‘Rhestr Gyfeirio Ymadawydd’.</w:t>
      </w:r>
    </w:p>
    <w:p w14:paraId="2AD52E02" w14:textId="4290A36D" w:rsidR="00603CFF" w:rsidRDefault="00603CFF" w:rsidP="00596770">
      <w:pPr>
        <w:spacing w:after="0" w:line="240" w:lineRule="auto"/>
        <w:ind w:left="284" w:right="546"/>
        <w:rPr>
          <w:rFonts w:ascii="Arial" w:eastAsia="Calibri" w:hAnsi="Arial" w:cs="Arial"/>
        </w:rPr>
      </w:pPr>
    </w:p>
    <w:p w14:paraId="3DEFD615" w14:textId="5450EFE9" w:rsidR="003016F0" w:rsidRDefault="003016F0" w:rsidP="21AA29B3">
      <w:pPr>
        <w:spacing w:after="0" w:line="240" w:lineRule="auto"/>
        <w:ind w:left="284" w:right="546"/>
        <w:rPr>
          <w:rFonts w:ascii="Arial" w:eastAsia="Calibri" w:hAnsi="Arial" w:cs="Arial"/>
        </w:rPr>
      </w:pPr>
      <w:r>
        <w:rPr>
          <w:rFonts w:ascii="Arial" w:eastAsia="Calibri" w:hAnsi="Arial" w:cs="Arial"/>
        </w:rPr>
        <w:t>Ni fydd staff yn datgelu gwybodaeth i drydydd partïon megis rhieni, cyflogwyr, noddwyr neu’r heddlu oni bai bod sail gyfreithlon neu eithriad sy’n caniatáu iddynt ddarparu’r wybodaeth.</w:t>
      </w:r>
    </w:p>
    <w:p w14:paraId="37864862" w14:textId="5F5F20D2" w:rsidR="00765A0F" w:rsidRPr="00A97D5A" w:rsidRDefault="00765A0F" w:rsidP="003016F0">
      <w:pPr>
        <w:spacing w:after="0"/>
        <w:ind w:right="546"/>
        <w:rPr>
          <w:rFonts w:ascii="Arial" w:eastAsia="Calibri" w:hAnsi="Arial" w:cs="Arial"/>
        </w:rPr>
      </w:pPr>
    </w:p>
    <w:p w14:paraId="5A0005A7" w14:textId="4037AC7E" w:rsidR="003016F0" w:rsidRDefault="003016F0" w:rsidP="21AA29B3">
      <w:pPr>
        <w:widowControl/>
        <w:autoSpaceDE w:val="0"/>
        <w:autoSpaceDN w:val="0"/>
        <w:adjustRightInd w:val="0"/>
        <w:spacing w:after="0" w:line="240" w:lineRule="auto"/>
        <w:ind w:left="284" w:right="546"/>
        <w:rPr>
          <w:rFonts w:ascii="Arial" w:hAnsi="Arial" w:cs="Arial"/>
          <w:lang w:val="en-GB"/>
        </w:rPr>
      </w:pPr>
      <w:r>
        <w:rPr>
          <w:rFonts w:ascii="Arial" w:hAnsi="Arial" w:cs="Arial"/>
          <w:lang w:val="en-GB"/>
        </w:rPr>
        <w:t>Rhaid peidio â throsglwyddo data personol</w:t>
      </w:r>
      <w:r w:rsidR="00DE4038">
        <w:rPr>
          <w:rFonts w:ascii="Arial" w:hAnsi="Arial" w:cs="Arial"/>
          <w:lang w:val="en-GB"/>
        </w:rPr>
        <w:t xml:space="preserve"> i wlad y tu allan i’r Ardal Economaidd Ewropeaidd oni bai bod gan y wlad honno fesurau digonol yn eu lle i sicrhau y bydd hawliau a rhyddid testunau data wedi’u diogelu pan brosesir eu data personol.</w:t>
      </w:r>
    </w:p>
    <w:p w14:paraId="00742D4C" w14:textId="77777777" w:rsidR="006B1DB9" w:rsidRPr="00051F8D" w:rsidRDefault="006B1DB9" w:rsidP="00DE4038">
      <w:pPr>
        <w:spacing w:after="0"/>
        <w:ind w:right="546"/>
        <w:rPr>
          <w:rFonts w:ascii="Arial" w:eastAsia="Calibri" w:hAnsi="Arial" w:cs="Arial"/>
          <w:spacing w:val="4"/>
        </w:rPr>
      </w:pPr>
    </w:p>
    <w:p w14:paraId="48BD3957" w14:textId="55549B69" w:rsidR="001807E5" w:rsidRPr="00051F8D" w:rsidRDefault="00DE4038" w:rsidP="18FC0D69">
      <w:pPr>
        <w:pStyle w:val="ListParagraph"/>
        <w:numPr>
          <w:ilvl w:val="0"/>
          <w:numId w:val="15"/>
        </w:numPr>
        <w:spacing w:after="0"/>
        <w:ind w:left="284" w:right="546" w:hanging="426"/>
        <w:rPr>
          <w:rFonts w:ascii="Arial" w:eastAsia="Calibri" w:hAnsi="Arial" w:cs="Arial"/>
          <w:b/>
          <w:bCs/>
        </w:rPr>
      </w:pPr>
      <w:r>
        <w:rPr>
          <w:rFonts w:ascii="Arial" w:eastAsia="Calibri" w:hAnsi="Arial" w:cs="Arial"/>
          <w:b/>
          <w:bCs/>
          <w:spacing w:val="4"/>
        </w:rPr>
        <w:t>Rheoli cofnodion</w:t>
      </w:r>
    </w:p>
    <w:p w14:paraId="1E4D9394" w14:textId="77777777" w:rsidR="006B1DB9" w:rsidRPr="00051F8D" w:rsidRDefault="006B1DB9" w:rsidP="00596770">
      <w:pPr>
        <w:spacing w:before="10" w:after="0" w:line="190" w:lineRule="exact"/>
        <w:ind w:left="284" w:right="546" w:hanging="426"/>
        <w:rPr>
          <w:rFonts w:ascii="Arial" w:hAnsi="Arial" w:cs="Arial"/>
        </w:rPr>
      </w:pPr>
    </w:p>
    <w:p w14:paraId="29DADB65" w14:textId="7BEE8322" w:rsidR="00DE4038" w:rsidRDefault="00DE4038" w:rsidP="21AA29B3">
      <w:pPr>
        <w:spacing w:before="4" w:after="0" w:line="240" w:lineRule="exact"/>
        <w:ind w:left="284" w:right="546"/>
        <w:rPr>
          <w:rFonts w:ascii="Arial" w:eastAsia="Arial" w:hAnsi="Arial" w:cs="Arial"/>
        </w:rPr>
      </w:pPr>
      <w:r>
        <w:rPr>
          <w:rFonts w:ascii="Arial" w:eastAsia="Arial" w:hAnsi="Arial" w:cs="Arial"/>
        </w:rPr>
        <w:t xml:space="preserve">Rhaid i ddata personol sy’n cael ei </w:t>
      </w:r>
      <w:r w:rsidR="006B2BF4">
        <w:rPr>
          <w:rFonts w:ascii="Arial" w:eastAsia="Arial" w:hAnsi="Arial" w:cs="Arial"/>
        </w:rPr>
        <w:t>gadw</w:t>
      </w:r>
      <w:r>
        <w:rPr>
          <w:rFonts w:ascii="Arial" w:eastAsia="Arial" w:hAnsi="Arial" w:cs="Arial"/>
        </w:rPr>
        <w:t xml:space="preserve"> am unigolion fod yn ddigonol at y dibenion mae’n cael ei </w:t>
      </w:r>
      <w:r w:rsidR="006B2BF4">
        <w:rPr>
          <w:rFonts w:ascii="Arial" w:eastAsia="Arial" w:hAnsi="Arial" w:cs="Arial"/>
        </w:rPr>
        <w:t>gadw</w:t>
      </w:r>
      <w:r>
        <w:rPr>
          <w:rFonts w:ascii="Arial" w:eastAsia="Arial" w:hAnsi="Arial" w:cs="Arial"/>
        </w:rPr>
        <w:t xml:space="preserve"> ar eu cyfer.</w:t>
      </w:r>
      <w:r w:rsidR="006B2BF4">
        <w:rPr>
          <w:rFonts w:ascii="Arial" w:eastAsia="Arial" w:hAnsi="Arial" w:cs="Arial"/>
        </w:rPr>
        <w:t xml:space="preserve"> Dylid nodi a chasglu’r swm lleiaf o ddata personol y mae ei angen; rhaid peidio â chadw data personol gormodol ychwanegol.</w:t>
      </w:r>
    </w:p>
    <w:p w14:paraId="6E8F70BA" w14:textId="77777777" w:rsidR="00DE4038" w:rsidRDefault="00DE4038" w:rsidP="21AA29B3">
      <w:pPr>
        <w:spacing w:before="4" w:after="0" w:line="240" w:lineRule="exact"/>
        <w:ind w:left="284" w:right="546"/>
        <w:rPr>
          <w:rFonts w:ascii="Arial" w:eastAsia="Arial" w:hAnsi="Arial" w:cs="Arial"/>
        </w:rPr>
      </w:pPr>
    </w:p>
    <w:p w14:paraId="617A857D" w14:textId="2E4AA44B" w:rsidR="006B1DB9" w:rsidRPr="00A97D5A" w:rsidRDefault="006B2BF4" w:rsidP="21AA29B3">
      <w:pPr>
        <w:spacing w:before="4" w:after="0" w:line="240" w:lineRule="exact"/>
        <w:ind w:left="284" w:right="546"/>
        <w:rPr>
          <w:rFonts w:ascii="Arial" w:eastAsia="Arial" w:hAnsi="Arial" w:cs="Arial"/>
        </w:rPr>
      </w:pPr>
      <w:r>
        <w:rPr>
          <w:rFonts w:ascii="Arial" w:eastAsia="Arial" w:hAnsi="Arial" w:cs="Arial"/>
        </w:rPr>
        <w:t>Bydd y Brifysgol</w:t>
      </w:r>
      <w:r w:rsidR="00C81EE6">
        <w:rPr>
          <w:rFonts w:ascii="Arial" w:eastAsia="Arial" w:hAnsi="Arial" w:cs="Arial"/>
        </w:rPr>
        <w:t xml:space="preserve"> yn sicrhau bod data personol yn gywir, a’i fod yn cael ei ddiweddaru os oes rhaid. Dylai cywirdeb data personol gael ei wirio’n rheolaidd a dylai fod modd i unigolion ddiweddaru eu gwybodaeth pan fo angen.</w:t>
      </w:r>
    </w:p>
    <w:p w14:paraId="39181F1F" w14:textId="72C3C023" w:rsidR="781B5379" w:rsidRDefault="781B5379" w:rsidP="00474501">
      <w:pPr>
        <w:spacing w:before="4" w:after="0" w:line="240" w:lineRule="exact"/>
        <w:ind w:left="284" w:right="546"/>
        <w:rPr>
          <w:rFonts w:ascii="Arial" w:eastAsia="Arial" w:hAnsi="Arial" w:cs="Arial"/>
        </w:rPr>
      </w:pPr>
    </w:p>
    <w:p w14:paraId="552531FA" w14:textId="5D290FBA" w:rsidR="006B1DB9" w:rsidRPr="00A97D5A" w:rsidRDefault="00C81EE6" w:rsidP="21AA29B3">
      <w:pPr>
        <w:tabs>
          <w:tab w:val="left" w:pos="840"/>
        </w:tabs>
        <w:spacing w:after="0" w:line="240" w:lineRule="auto"/>
        <w:ind w:left="284" w:right="546"/>
        <w:rPr>
          <w:rFonts w:ascii="Arial" w:eastAsia="Calibri" w:hAnsi="Arial" w:cs="Arial"/>
        </w:rPr>
      </w:pPr>
      <w:r>
        <w:rPr>
          <w:rFonts w:ascii="Arial" w:hAnsi="Arial" w:cs="Arial"/>
          <w:color w:val="000000" w:themeColor="text1"/>
        </w:rPr>
        <w:t>Ni fydd y Brifysgol yn cadw data personol am gyfnod hwy</w:t>
      </w:r>
      <w:r w:rsidRPr="009A17D0">
        <w:rPr>
          <w:rFonts w:ascii="Arial" w:hAnsi="Arial" w:cs="Arial"/>
          <w:color w:val="000000" w:themeColor="text1"/>
        </w:rPr>
        <w:t xml:space="preserve"> na</w:t>
      </w:r>
      <w:r>
        <w:rPr>
          <w:rFonts w:ascii="Arial" w:hAnsi="Arial" w:cs="Arial"/>
          <w:color w:val="000000" w:themeColor="text1"/>
        </w:rPr>
        <w:t>g sydd ei angen</w:t>
      </w:r>
      <w:r w:rsidR="00E42C62">
        <w:rPr>
          <w:rFonts w:ascii="Arial" w:hAnsi="Arial" w:cs="Arial"/>
          <w:color w:val="000000" w:themeColor="text1"/>
        </w:rPr>
        <w:t>,</w:t>
      </w:r>
      <w:r w:rsidRPr="009A17D0">
        <w:rPr>
          <w:rFonts w:ascii="Arial" w:hAnsi="Arial" w:cs="Arial"/>
          <w:color w:val="000000" w:themeColor="text1"/>
        </w:rPr>
        <w:t xml:space="preserve"> </w:t>
      </w:r>
      <w:r w:rsidR="00412AD0">
        <w:rPr>
          <w:rFonts w:ascii="Arial" w:hAnsi="Arial" w:cs="Arial"/>
          <w:color w:val="000000" w:themeColor="text1"/>
        </w:rPr>
        <w:t>yn unol ag</w:t>
      </w:r>
      <w:r w:rsidR="00E42C62">
        <w:rPr>
          <w:rFonts w:ascii="Arial" w:hAnsi="Arial" w:cs="Arial"/>
          <w:color w:val="000000" w:themeColor="text1"/>
        </w:rPr>
        <w:t xml:space="preserve"> amserlenni cadw data</w:t>
      </w:r>
      <w:r w:rsidR="00412AD0">
        <w:rPr>
          <w:rFonts w:ascii="Arial" w:hAnsi="Arial" w:cs="Arial"/>
          <w:color w:val="000000" w:themeColor="text1"/>
        </w:rPr>
        <w:t>’r</w:t>
      </w:r>
      <w:r w:rsidR="00E42C62">
        <w:rPr>
          <w:rFonts w:ascii="Arial" w:hAnsi="Arial" w:cs="Arial"/>
          <w:color w:val="000000" w:themeColor="text1"/>
        </w:rPr>
        <w:t xml:space="preserve"> Brifysgol; rhaid i wybodaeth y nodir bod angen ei dinistrio gael ei dileu neu ei gwaredu’n ddiogel.</w:t>
      </w:r>
    </w:p>
    <w:p w14:paraId="5E6CF2C8" w14:textId="77777777" w:rsidR="006B1DB9" w:rsidRPr="00A97D5A" w:rsidRDefault="006B1DB9" w:rsidP="00474501">
      <w:pPr>
        <w:spacing w:before="4" w:after="0" w:line="240" w:lineRule="auto"/>
        <w:ind w:left="284" w:right="546"/>
        <w:rPr>
          <w:rFonts w:ascii="Arial" w:eastAsia="Calibri" w:hAnsi="Arial" w:cs="Arial"/>
        </w:rPr>
      </w:pPr>
    </w:p>
    <w:p w14:paraId="526EFC4E" w14:textId="0B4D304F" w:rsidR="006B1DB9" w:rsidRPr="00A97D5A" w:rsidRDefault="00E42C62" w:rsidP="21AA29B3">
      <w:pPr>
        <w:tabs>
          <w:tab w:val="left" w:pos="840"/>
        </w:tabs>
        <w:spacing w:after="0" w:line="240" w:lineRule="auto"/>
        <w:ind w:left="284" w:right="546"/>
        <w:rPr>
          <w:rFonts w:ascii="Arial" w:eastAsia="Calibri" w:hAnsi="Arial" w:cs="Arial"/>
        </w:rPr>
      </w:pPr>
      <w:r>
        <w:rPr>
          <w:rFonts w:ascii="Arial" w:eastAsia="Calibri" w:hAnsi="Arial" w:cs="Arial"/>
        </w:rPr>
        <w:t>Ni fydd data personol yn cael ei brosesu ond at y dibenion penodol y rhoddwyd gwybod i’r unigolyn amdanynt drwy gyfrwng yr hysbysiad preifatrwydd/prosesu teg pan gasglwyd y data gyntaf</w:t>
      </w:r>
      <w:r w:rsidR="00412AD0">
        <w:rPr>
          <w:rFonts w:ascii="Arial" w:eastAsia="Calibri" w:hAnsi="Arial" w:cs="Arial"/>
        </w:rPr>
        <w:t>,</w:t>
      </w:r>
      <w:r>
        <w:rPr>
          <w:rFonts w:ascii="Arial" w:eastAsia="Calibri" w:hAnsi="Arial" w:cs="Arial"/>
        </w:rPr>
        <w:t xml:space="preserve"> neu at unrhyw ddibenion eraill a ganiateir yn benodol o dan y ddeddfwriaeth diogelu data.</w:t>
      </w:r>
      <w:r w:rsidR="002305EA">
        <w:rPr>
          <w:rFonts w:ascii="Arial" w:eastAsia="Calibri" w:hAnsi="Arial" w:cs="Arial"/>
        </w:rPr>
        <w:t xml:space="preserve"> Rhaid peidio â chasglu data at un diben ac yna ei ddefnyddio at ddiben gwahanol hollol ddigysylltiad. Os oes angen newid y diben y mae’r data’n cael ei brosesu ar ei gyfer, rhaid hysbysu’r testun data o’r diben newydd cyn gwneud unrhyw brosesu, oni bai bod y prosesu wedi’i eithrio o’r gofyniad hwn.</w:t>
      </w:r>
    </w:p>
    <w:p w14:paraId="5264FFC3" w14:textId="77777777" w:rsidR="00C72A9D" w:rsidRPr="00A97D5A" w:rsidRDefault="00C72A9D" w:rsidP="002305EA">
      <w:pPr>
        <w:tabs>
          <w:tab w:val="left" w:pos="840"/>
        </w:tabs>
        <w:spacing w:after="0" w:line="240" w:lineRule="auto"/>
        <w:ind w:right="546"/>
        <w:rPr>
          <w:rFonts w:ascii="Arial" w:eastAsia="Arial" w:hAnsi="Arial" w:cs="Arial"/>
        </w:rPr>
      </w:pPr>
    </w:p>
    <w:p w14:paraId="13DF3F1D" w14:textId="44F78163" w:rsidR="00A65CBC" w:rsidRPr="00A97D5A" w:rsidRDefault="002305EA" w:rsidP="18FC0D69">
      <w:pPr>
        <w:pStyle w:val="ListParagraph"/>
        <w:numPr>
          <w:ilvl w:val="0"/>
          <w:numId w:val="15"/>
        </w:numPr>
        <w:spacing w:after="0" w:line="275" w:lineRule="auto"/>
        <w:ind w:left="284" w:right="546" w:hanging="426"/>
        <w:rPr>
          <w:rFonts w:ascii="Arial" w:eastAsia="Calibri" w:hAnsi="Arial" w:cs="Arial"/>
          <w:b/>
          <w:bCs/>
        </w:rPr>
      </w:pPr>
      <w:r>
        <w:rPr>
          <w:rFonts w:ascii="Arial" w:eastAsia="Calibri" w:hAnsi="Arial" w:cs="Arial"/>
          <w:b/>
          <w:bCs/>
          <w:spacing w:val="9"/>
        </w:rPr>
        <w:t>Llywodraethu ac atebolrwydd</w:t>
      </w:r>
    </w:p>
    <w:p w14:paraId="5BA7E8C0" w14:textId="017902BF" w:rsidR="00474501" w:rsidRDefault="00474501" w:rsidP="00474501">
      <w:pPr>
        <w:pStyle w:val="ListParagraph"/>
        <w:spacing w:after="0" w:line="240" w:lineRule="auto"/>
        <w:ind w:left="284" w:right="546"/>
        <w:rPr>
          <w:rFonts w:ascii="Arial" w:eastAsia="Calibri" w:hAnsi="Arial" w:cs="Arial"/>
          <w:spacing w:val="9"/>
        </w:rPr>
      </w:pPr>
    </w:p>
    <w:p w14:paraId="662B9C9D" w14:textId="591A052E" w:rsidR="002305EA" w:rsidRDefault="002305EA" w:rsidP="0AD4AB00">
      <w:pPr>
        <w:spacing w:after="0" w:line="240" w:lineRule="auto"/>
        <w:ind w:left="284"/>
        <w:rPr>
          <w:rFonts w:ascii="Arial" w:hAnsi="Arial" w:cs="Arial"/>
        </w:rPr>
      </w:pPr>
      <w:r>
        <w:rPr>
          <w:rFonts w:ascii="Arial" w:hAnsi="Arial" w:cs="Arial"/>
        </w:rPr>
        <w:t>Bydd y Brifysgol yn</w:t>
      </w:r>
      <w:r w:rsidR="003F4AC9">
        <w:rPr>
          <w:rFonts w:ascii="Arial" w:hAnsi="Arial" w:cs="Arial"/>
        </w:rPr>
        <w:t xml:space="preserve"> penodi</w:t>
      </w:r>
      <w:bookmarkStart w:id="0" w:name="_GoBack"/>
      <w:bookmarkEnd w:id="0"/>
      <w:r>
        <w:rPr>
          <w:rFonts w:ascii="Arial" w:hAnsi="Arial" w:cs="Arial"/>
        </w:rPr>
        <w:t xml:space="preserve"> Swyddog Diogelu Data (SDD) a fydd yn adrodd i’r Is-Ganghellor a chyflwynir adroddiad rheolaidd i gyfarfod ffurfiol o’r Bwrdd Diogelwch Gwybodaeth.</w:t>
      </w:r>
    </w:p>
    <w:p w14:paraId="656CE9BC" w14:textId="77777777" w:rsidR="00474501" w:rsidRPr="00474501" w:rsidRDefault="00474501" w:rsidP="00474501">
      <w:pPr>
        <w:spacing w:after="0" w:line="240" w:lineRule="auto"/>
        <w:ind w:left="284"/>
        <w:rPr>
          <w:rFonts w:ascii="Arial" w:hAnsi="Arial" w:cs="Arial"/>
          <w:highlight w:val="yellow"/>
        </w:rPr>
      </w:pPr>
    </w:p>
    <w:p w14:paraId="0EF4F304" w14:textId="3A86FFF8" w:rsidR="002305EA" w:rsidRDefault="002305EA" w:rsidP="21AA29B3">
      <w:pPr>
        <w:spacing w:after="0" w:line="240" w:lineRule="auto"/>
        <w:ind w:left="284"/>
        <w:rPr>
          <w:rFonts w:ascii="Arial" w:hAnsi="Arial" w:cs="Arial"/>
        </w:rPr>
      </w:pPr>
      <w:r>
        <w:rPr>
          <w:rFonts w:ascii="Arial" w:hAnsi="Arial" w:cs="Arial"/>
        </w:rPr>
        <w:t>Gall staff neu fyfyrwyr sy’n dymuno cwyno wneud hynny drwy’r ‘Weithdrefn Gwynion’.</w:t>
      </w:r>
    </w:p>
    <w:p w14:paraId="70B925E3" w14:textId="77777777" w:rsidR="00474501" w:rsidRPr="00474501" w:rsidRDefault="00474501" w:rsidP="002305EA">
      <w:pPr>
        <w:spacing w:after="0" w:line="240" w:lineRule="auto"/>
        <w:rPr>
          <w:rFonts w:ascii="Arial" w:hAnsi="Arial" w:cs="Arial"/>
        </w:rPr>
      </w:pPr>
    </w:p>
    <w:p w14:paraId="71CEAE2E" w14:textId="4D6355BC" w:rsidR="00B72D1C" w:rsidRPr="00A97D5A" w:rsidRDefault="002F68C1" w:rsidP="24FEC248">
      <w:pPr>
        <w:pStyle w:val="ListParagraph"/>
        <w:numPr>
          <w:ilvl w:val="0"/>
          <w:numId w:val="15"/>
        </w:numPr>
        <w:tabs>
          <w:tab w:val="left" w:pos="851"/>
        </w:tabs>
        <w:spacing w:after="0"/>
        <w:ind w:left="284" w:right="546" w:hanging="426"/>
        <w:rPr>
          <w:rFonts w:ascii="Arial" w:eastAsia="Calibri" w:hAnsi="Arial" w:cs="Arial"/>
          <w:b/>
          <w:bCs/>
        </w:rPr>
      </w:pPr>
      <w:r>
        <w:rPr>
          <w:rFonts w:ascii="Arial" w:eastAsia="Calibri" w:hAnsi="Arial" w:cs="Arial"/>
          <w:b/>
          <w:bCs/>
        </w:rPr>
        <w:t>Canlyniadau methu â chydymffurfio</w:t>
      </w:r>
    </w:p>
    <w:p w14:paraId="20FD0AE1" w14:textId="77777777" w:rsidR="00471226" w:rsidRPr="00A97D5A" w:rsidRDefault="00471226" w:rsidP="00596770">
      <w:pPr>
        <w:pStyle w:val="ListParagraph"/>
        <w:spacing w:after="0"/>
        <w:ind w:left="284" w:right="546" w:hanging="426"/>
        <w:rPr>
          <w:rFonts w:ascii="Arial" w:eastAsia="Calibri" w:hAnsi="Arial" w:cs="Arial"/>
        </w:rPr>
      </w:pPr>
    </w:p>
    <w:p w14:paraId="76DCFC6A" w14:textId="6530BB28" w:rsidR="002F68C1" w:rsidRDefault="002F68C1" w:rsidP="21AA29B3">
      <w:pPr>
        <w:spacing w:after="0" w:line="240" w:lineRule="auto"/>
        <w:ind w:left="284" w:right="546"/>
        <w:rPr>
          <w:rFonts w:ascii="Arial" w:eastAsia="Calibri" w:hAnsi="Arial" w:cs="Arial"/>
        </w:rPr>
      </w:pPr>
      <w:r>
        <w:rPr>
          <w:rFonts w:ascii="Arial" w:eastAsia="Calibri" w:hAnsi="Arial" w:cs="Arial"/>
        </w:rPr>
        <w:t>Un o amodau cyflogaeth yn achos staff/contractwyr/gweithwyr asiantaeth a</w:t>
      </w:r>
      <w:r w:rsidR="008A0D72">
        <w:rPr>
          <w:rFonts w:ascii="Arial" w:eastAsia="Calibri" w:hAnsi="Arial" w:cs="Arial"/>
        </w:rPr>
        <w:t xml:space="preserve"> chofrestru</w:t>
      </w:r>
      <w:r>
        <w:rPr>
          <w:rFonts w:ascii="Arial" w:eastAsia="Calibri" w:hAnsi="Arial" w:cs="Arial"/>
        </w:rPr>
        <w:t xml:space="preserve"> yn achos myfyrwyr yw y bydd pob unigolyn yn cydymffurfio â pholisïau a rheolau’r Brifysgol.</w:t>
      </w:r>
    </w:p>
    <w:p w14:paraId="3825574E" w14:textId="77777777" w:rsidR="002F68C1" w:rsidRDefault="002F68C1" w:rsidP="21AA29B3">
      <w:pPr>
        <w:spacing w:after="0" w:line="240" w:lineRule="auto"/>
        <w:ind w:left="284" w:right="546"/>
        <w:rPr>
          <w:rFonts w:ascii="Arial" w:eastAsia="Calibri" w:hAnsi="Arial" w:cs="Arial"/>
        </w:rPr>
      </w:pPr>
    </w:p>
    <w:p w14:paraId="5AABD68B" w14:textId="3C9AE9CE" w:rsidR="008A0D72" w:rsidRDefault="008A0D72" w:rsidP="21AA29B3">
      <w:pPr>
        <w:spacing w:after="0" w:line="240" w:lineRule="auto"/>
        <w:ind w:left="284" w:right="546"/>
        <w:rPr>
          <w:rFonts w:ascii="Arial" w:eastAsia="Calibri" w:hAnsi="Arial" w:cs="Arial"/>
        </w:rPr>
      </w:pPr>
      <w:r>
        <w:rPr>
          <w:rFonts w:ascii="Arial" w:eastAsia="Calibri" w:hAnsi="Arial" w:cs="Arial"/>
        </w:rPr>
        <w:t>Bydd mynd yn erbyn y polisi hwn yn cael ei ystyried yn dramgwydd disgyblu a gall arwain at gymryd camau disgyblu. Hefyd</w:t>
      </w:r>
      <w:r w:rsidR="00AB7221">
        <w:rPr>
          <w:rFonts w:ascii="Arial" w:eastAsia="Calibri" w:hAnsi="Arial" w:cs="Arial"/>
        </w:rPr>
        <w:t>, o dan y</w:t>
      </w:r>
      <w:r>
        <w:rPr>
          <w:rFonts w:ascii="Arial" w:eastAsia="Calibri" w:hAnsi="Arial" w:cs="Arial"/>
        </w:rPr>
        <w:t xml:space="preserve"> Rheoliad Diogelu Data</w:t>
      </w:r>
      <w:r w:rsidR="00AB7221">
        <w:rPr>
          <w:rFonts w:ascii="Arial" w:eastAsia="Calibri" w:hAnsi="Arial" w:cs="Arial"/>
        </w:rPr>
        <w:t xml:space="preserve"> Cyffredinol, gall tor-rheoliad difrifol arwain at ddal y Brifysgol yn </w:t>
      </w:r>
      <w:r w:rsidR="00C456B8">
        <w:rPr>
          <w:rFonts w:ascii="Arial" w:eastAsia="Calibri" w:hAnsi="Arial" w:cs="Arial"/>
        </w:rPr>
        <w:t>gyfreithiol atebol</w:t>
      </w:r>
      <w:r w:rsidR="00AB7221">
        <w:rPr>
          <w:rFonts w:ascii="Arial" w:eastAsia="Calibri" w:hAnsi="Arial" w:cs="Arial"/>
        </w:rPr>
        <w:t>. O dan rai amgylchiadau,</w:t>
      </w:r>
      <w:r w:rsidR="00412AD0">
        <w:rPr>
          <w:rFonts w:ascii="Arial" w:eastAsia="Calibri" w:hAnsi="Arial" w:cs="Arial"/>
        </w:rPr>
        <w:t xml:space="preserve"> gallai unigolion gael eu herlyn</w:t>
      </w:r>
      <w:r w:rsidR="00AB7221">
        <w:rPr>
          <w:rFonts w:ascii="Arial" w:eastAsia="Calibri" w:hAnsi="Arial" w:cs="Arial"/>
        </w:rPr>
        <w:t xml:space="preserve"> yn bersonol am dorri’r </w:t>
      </w:r>
      <w:r w:rsidR="00AB7221">
        <w:rPr>
          <w:rFonts w:ascii="Arial" w:eastAsia="Calibri" w:hAnsi="Arial" w:cs="Arial"/>
        </w:rPr>
        <w:lastRenderedPageBreak/>
        <w:t>cyfreithiau diogelu data.</w:t>
      </w:r>
    </w:p>
    <w:p w14:paraId="4EF20EBE" w14:textId="77777777" w:rsidR="008A0D72" w:rsidRDefault="008A0D72" w:rsidP="21AA29B3">
      <w:pPr>
        <w:spacing w:after="0" w:line="240" w:lineRule="auto"/>
        <w:ind w:left="284" w:right="546"/>
        <w:rPr>
          <w:rFonts w:ascii="Arial" w:eastAsia="Calibri" w:hAnsi="Arial" w:cs="Arial"/>
        </w:rPr>
      </w:pPr>
    </w:p>
    <w:p w14:paraId="51CB6F19" w14:textId="408B4E40" w:rsidR="00DE2084" w:rsidRDefault="00DE2084" w:rsidP="00596770">
      <w:pPr>
        <w:spacing w:before="44" w:after="0" w:line="240" w:lineRule="auto"/>
        <w:ind w:left="284" w:right="546" w:hanging="426"/>
        <w:rPr>
          <w:rFonts w:ascii="Arial" w:eastAsia="Calibri" w:hAnsi="Arial" w:cs="Arial"/>
        </w:rPr>
      </w:pPr>
    </w:p>
    <w:p w14:paraId="3B45B389" w14:textId="63F9F935" w:rsidR="001F6819" w:rsidRDefault="001F6819" w:rsidP="00596770">
      <w:pPr>
        <w:spacing w:before="44" w:after="0" w:line="240" w:lineRule="auto"/>
        <w:ind w:left="284" w:right="546" w:hanging="426"/>
        <w:rPr>
          <w:rFonts w:ascii="Arial" w:eastAsia="Calibri" w:hAnsi="Arial" w:cs="Arial"/>
        </w:rPr>
      </w:pPr>
    </w:p>
    <w:p w14:paraId="07DA5560" w14:textId="3BB3F675" w:rsidR="00DE70CE" w:rsidRDefault="00DE70CE" w:rsidP="00596770">
      <w:pPr>
        <w:spacing w:before="44" w:after="0" w:line="240" w:lineRule="auto"/>
        <w:ind w:left="284" w:right="546" w:hanging="426"/>
        <w:rPr>
          <w:rFonts w:ascii="Arial" w:eastAsia="Calibri" w:hAnsi="Arial" w:cs="Arial"/>
        </w:rPr>
      </w:pPr>
    </w:p>
    <w:p w14:paraId="0202C48B" w14:textId="67B95FAD" w:rsidR="00DE70CE" w:rsidRDefault="00DE70CE" w:rsidP="00596770">
      <w:pPr>
        <w:spacing w:before="44" w:after="0" w:line="240" w:lineRule="auto"/>
        <w:ind w:left="284" w:right="546" w:hanging="426"/>
        <w:rPr>
          <w:rFonts w:ascii="Arial" w:eastAsia="Calibri" w:hAnsi="Arial" w:cs="Arial"/>
        </w:rPr>
      </w:pPr>
    </w:p>
    <w:p w14:paraId="4D985380" w14:textId="67C845AA" w:rsidR="00DE70CE" w:rsidRDefault="00DE70CE" w:rsidP="00596770">
      <w:pPr>
        <w:spacing w:before="44" w:after="0" w:line="240" w:lineRule="auto"/>
        <w:ind w:left="284" w:right="546" w:hanging="426"/>
        <w:rPr>
          <w:rFonts w:ascii="Arial" w:eastAsia="Calibri" w:hAnsi="Arial" w:cs="Arial"/>
        </w:rPr>
      </w:pPr>
    </w:p>
    <w:p w14:paraId="092587BE" w14:textId="7FD53699" w:rsidR="00DE70CE" w:rsidRDefault="00DE70CE" w:rsidP="00596770">
      <w:pPr>
        <w:spacing w:before="44" w:after="0" w:line="240" w:lineRule="auto"/>
        <w:ind w:left="284" w:right="546" w:hanging="426"/>
        <w:rPr>
          <w:rFonts w:ascii="Arial" w:eastAsia="Calibri" w:hAnsi="Arial" w:cs="Arial"/>
        </w:rPr>
      </w:pPr>
    </w:p>
    <w:p w14:paraId="319C7CBA" w14:textId="5B69A9D6" w:rsidR="00DE70CE" w:rsidRDefault="00DE70CE" w:rsidP="00596770">
      <w:pPr>
        <w:spacing w:before="44" w:after="0" w:line="240" w:lineRule="auto"/>
        <w:ind w:left="284" w:right="546" w:hanging="426"/>
        <w:rPr>
          <w:rFonts w:ascii="Arial" w:eastAsia="Calibri" w:hAnsi="Arial" w:cs="Arial"/>
        </w:rPr>
      </w:pPr>
    </w:p>
    <w:p w14:paraId="7D1DE51C" w14:textId="33AC5C45" w:rsidR="00DE70CE" w:rsidRDefault="00DE70CE" w:rsidP="001F6819">
      <w:pPr>
        <w:spacing w:before="44" w:after="0" w:line="240" w:lineRule="auto"/>
        <w:ind w:left="993" w:right="1081"/>
        <w:rPr>
          <w:rFonts w:ascii="Arial" w:eastAsia="Calibri" w:hAnsi="Arial" w:cs="Arial"/>
        </w:rPr>
      </w:pPr>
    </w:p>
    <w:p w14:paraId="595C38A3" w14:textId="77777777" w:rsidR="00DE70CE" w:rsidRDefault="00DE70CE" w:rsidP="001F6819">
      <w:pPr>
        <w:spacing w:before="44" w:after="0" w:line="240" w:lineRule="auto"/>
        <w:ind w:left="993" w:right="1081"/>
        <w:rPr>
          <w:rFonts w:ascii="Arial" w:eastAsia="Calibri" w:hAnsi="Arial" w:cs="Arial"/>
        </w:rPr>
      </w:pPr>
    </w:p>
    <w:tbl>
      <w:tblPr>
        <w:tblStyle w:val="TableGrid"/>
        <w:tblW w:w="0" w:type="auto"/>
        <w:tblInd w:w="421" w:type="dxa"/>
        <w:tblLayout w:type="fixed"/>
        <w:tblLook w:val="04A0" w:firstRow="1" w:lastRow="0" w:firstColumn="1" w:lastColumn="0" w:noHBand="0" w:noVBand="1"/>
      </w:tblPr>
      <w:tblGrid>
        <w:gridCol w:w="1842"/>
        <w:gridCol w:w="1843"/>
        <w:gridCol w:w="2978"/>
        <w:gridCol w:w="1946"/>
      </w:tblGrid>
      <w:tr w:rsidR="00DE70CE" w14:paraId="066A85F4" w14:textId="77777777" w:rsidTr="24FEC248">
        <w:tc>
          <w:tcPr>
            <w:tcW w:w="1842" w:type="dxa"/>
          </w:tcPr>
          <w:p w14:paraId="7BEC357F" w14:textId="5F4B34A3" w:rsidR="00DE70CE" w:rsidRDefault="00C456B8" w:rsidP="00C456B8">
            <w:pPr>
              <w:spacing w:before="44"/>
              <w:ind w:right="487"/>
              <w:rPr>
                <w:rFonts w:ascii="Arial" w:eastAsia="Calibri" w:hAnsi="Arial" w:cs="Arial"/>
              </w:rPr>
            </w:pPr>
            <w:r>
              <w:rPr>
                <w:rFonts w:ascii="Arial" w:eastAsia="Calibri" w:hAnsi="Arial" w:cs="Arial"/>
              </w:rPr>
              <w:t>Dyddiad</w:t>
            </w:r>
          </w:p>
        </w:tc>
        <w:tc>
          <w:tcPr>
            <w:tcW w:w="1843" w:type="dxa"/>
          </w:tcPr>
          <w:p w14:paraId="2FCD3FF0" w14:textId="706546E4" w:rsidR="00DE70CE" w:rsidRDefault="00C456B8" w:rsidP="00C456B8">
            <w:pPr>
              <w:spacing w:before="44"/>
              <w:ind w:right="603"/>
              <w:rPr>
                <w:rFonts w:ascii="Arial" w:eastAsia="Calibri" w:hAnsi="Arial" w:cs="Arial"/>
              </w:rPr>
            </w:pPr>
            <w:r>
              <w:rPr>
                <w:rFonts w:ascii="Arial" w:eastAsia="Calibri" w:hAnsi="Arial" w:cs="Arial"/>
              </w:rPr>
              <w:t>Fersiwn</w:t>
            </w:r>
          </w:p>
        </w:tc>
        <w:tc>
          <w:tcPr>
            <w:tcW w:w="2978" w:type="dxa"/>
          </w:tcPr>
          <w:p w14:paraId="701AA08B" w14:textId="1D9C181F" w:rsidR="00DE70CE" w:rsidRDefault="00C456B8" w:rsidP="00C456B8">
            <w:pPr>
              <w:spacing w:before="44"/>
              <w:ind w:right="596"/>
              <w:rPr>
                <w:rFonts w:ascii="Arial" w:eastAsia="Calibri" w:hAnsi="Arial" w:cs="Arial"/>
              </w:rPr>
            </w:pPr>
            <w:r>
              <w:rPr>
                <w:rFonts w:ascii="Arial" w:eastAsia="Calibri" w:hAnsi="Arial" w:cs="Arial"/>
              </w:rPr>
              <w:t>Rheswm dros newid</w:t>
            </w:r>
          </w:p>
        </w:tc>
        <w:tc>
          <w:tcPr>
            <w:tcW w:w="1946" w:type="dxa"/>
          </w:tcPr>
          <w:p w14:paraId="488DE3D7" w14:textId="69EF4745" w:rsidR="00DE70CE" w:rsidRDefault="00C456B8" w:rsidP="24FEC248">
            <w:pPr>
              <w:spacing w:before="44"/>
              <w:ind w:right="1081"/>
              <w:rPr>
                <w:rFonts w:ascii="Arial" w:eastAsia="Calibri" w:hAnsi="Arial" w:cs="Arial"/>
              </w:rPr>
            </w:pPr>
            <w:r>
              <w:rPr>
                <w:rFonts w:ascii="Arial" w:eastAsia="Calibri" w:hAnsi="Arial" w:cs="Arial"/>
              </w:rPr>
              <w:t>Awdur</w:t>
            </w:r>
          </w:p>
        </w:tc>
      </w:tr>
      <w:tr w:rsidR="00DE70CE" w14:paraId="411000C9" w14:textId="77777777" w:rsidTr="24FEC248">
        <w:tc>
          <w:tcPr>
            <w:tcW w:w="1842" w:type="dxa"/>
          </w:tcPr>
          <w:p w14:paraId="3FA182C2" w14:textId="77777777" w:rsidR="00DE70CE" w:rsidRDefault="00DE70CE" w:rsidP="001F6819">
            <w:pPr>
              <w:spacing w:before="44"/>
              <w:ind w:right="1081"/>
              <w:rPr>
                <w:rFonts w:ascii="Arial" w:eastAsia="Calibri" w:hAnsi="Arial" w:cs="Arial"/>
              </w:rPr>
            </w:pPr>
          </w:p>
        </w:tc>
        <w:tc>
          <w:tcPr>
            <w:tcW w:w="1843" w:type="dxa"/>
          </w:tcPr>
          <w:p w14:paraId="32223142" w14:textId="77777777" w:rsidR="00DE70CE" w:rsidRDefault="00DE70CE" w:rsidP="001F6819">
            <w:pPr>
              <w:spacing w:before="44"/>
              <w:ind w:right="1081"/>
              <w:rPr>
                <w:rFonts w:ascii="Arial" w:eastAsia="Calibri" w:hAnsi="Arial" w:cs="Arial"/>
              </w:rPr>
            </w:pPr>
          </w:p>
        </w:tc>
        <w:tc>
          <w:tcPr>
            <w:tcW w:w="2978" w:type="dxa"/>
          </w:tcPr>
          <w:p w14:paraId="64C87037" w14:textId="77777777" w:rsidR="00DE70CE" w:rsidRDefault="00DE70CE" w:rsidP="001F6819">
            <w:pPr>
              <w:spacing w:before="44"/>
              <w:ind w:right="1081"/>
              <w:rPr>
                <w:rFonts w:ascii="Arial" w:eastAsia="Calibri" w:hAnsi="Arial" w:cs="Arial"/>
              </w:rPr>
            </w:pPr>
          </w:p>
        </w:tc>
        <w:tc>
          <w:tcPr>
            <w:tcW w:w="1946" w:type="dxa"/>
          </w:tcPr>
          <w:p w14:paraId="7885D381" w14:textId="77777777" w:rsidR="00DE70CE" w:rsidRDefault="00DE70CE" w:rsidP="001F6819">
            <w:pPr>
              <w:spacing w:before="44"/>
              <w:ind w:right="1081"/>
              <w:rPr>
                <w:rFonts w:ascii="Arial" w:eastAsia="Calibri" w:hAnsi="Arial" w:cs="Arial"/>
              </w:rPr>
            </w:pPr>
          </w:p>
        </w:tc>
      </w:tr>
    </w:tbl>
    <w:p w14:paraId="3E254FE4" w14:textId="789ED573" w:rsidR="001F6819" w:rsidRDefault="001F6819" w:rsidP="001F6819">
      <w:pPr>
        <w:spacing w:before="44" w:after="0" w:line="240" w:lineRule="auto"/>
        <w:ind w:left="993" w:right="1081"/>
        <w:rPr>
          <w:rFonts w:ascii="Arial" w:eastAsia="Calibri" w:hAnsi="Arial" w:cs="Arial"/>
        </w:rPr>
      </w:pPr>
    </w:p>
    <w:p w14:paraId="26CD704C" w14:textId="79EDACD9" w:rsidR="001F6819" w:rsidRDefault="001F6819" w:rsidP="001F6819">
      <w:pPr>
        <w:ind w:left="993" w:right="1081"/>
        <w:rPr>
          <w:rFonts w:ascii="Arial" w:eastAsia="Calibri" w:hAnsi="Arial" w:cs="Arial"/>
        </w:rPr>
      </w:pPr>
      <w:r>
        <w:rPr>
          <w:rFonts w:ascii="Arial" w:eastAsia="Calibri" w:hAnsi="Arial" w:cs="Arial"/>
        </w:rPr>
        <w:br w:type="page"/>
      </w:r>
    </w:p>
    <w:p w14:paraId="5B1A4C6E" w14:textId="1EEDE095" w:rsidR="001F6819" w:rsidRPr="00A97D5A" w:rsidRDefault="001F6819" w:rsidP="001F6819">
      <w:pPr>
        <w:spacing w:before="44" w:after="0" w:line="240" w:lineRule="auto"/>
        <w:ind w:left="993" w:right="1081"/>
        <w:rPr>
          <w:rFonts w:ascii="Arial" w:eastAsia="Calibri" w:hAnsi="Arial" w:cs="Arial"/>
        </w:rPr>
      </w:pPr>
    </w:p>
    <w:p w14:paraId="0471E781" w14:textId="31D1DBC6" w:rsidR="00DE2084" w:rsidRPr="00A97D5A" w:rsidRDefault="00C456B8" w:rsidP="24FEC248">
      <w:pPr>
        <w:spacing w:after="0" w:line="240" w:lineRule="auto"/>
        <w:ind w:left="993" w:right="1081"/>
        <w:rPr>
          <w:rFonts w:ascii="Arial" w:eastAsia="Calibri" w:hAnsi="Arial" w:cs="Arial"/>
          <w:b/>
          <w:bCs/>
        </w:rPr>
      </w:pPr>
      <w:r>
        <w:rPr>
          <w:rFonts w:ascii="Arial" w:eastAsia="Calibri" w:hAnsi="Arial" w:cs="Arial"/>
          <w:b/>
          <w:bCs/>
        </w:rPr>
        <w:t>Atodiad</w:t>
      </w:r>
      <w:r w:rsidR="24FEC248" w:rsidRPr="24FEC248">
        <w:rPr>
          <w:rFonts w:ascii="Arial" w:eastAsia="Calibri" w:hAnsi="Arial" w:cs="Arial"/>
          <w:b/>
          <w:bCs/>
        </w:rPr>
        <w:t xml:space="preserve"> A</w:t>
      </w:r>
    </w:p>
    <w:p w14:paraId="20CAF60A" w14:textId="77777777" w:rsidR="00DE2084" w:rsidRPr="00A97D5A" w:rsidRDefault="00DE2084" w:rsidP="001F6819">
      <w:pPr>
        <w:spacing w:after="0" w:line="240" w:lineRule="auto"/>
        <w:ind w:left="993" w:right="1081"/>
        <w:rPr>
          <w:rFonts w:ascii="Arial" w:eastAsia="Calibri" w:hAnsi="Arial" w:cs="Arial"/>
        </w:rPr>
      </w:pPr>
    </w:p>
    <w:p w14:paraId="38FA8481" w14:textId="62379EA0" w:rsidR="00C456B8" w:rsidRDefault="00C456B8" w:rsidP="0060128A">
      <w:pPr>
        <w:spacing w:after="0" w:line="240" w:lineRule="auto"/>
        <w:ind w:left="993" w:right="1081"/>
        <w:rPr>
          <w:rFonts w:ascii="Arial" w:eastAsia="Calibri" w:hAnsi="Arial" w:cs="Arial"/>
        </w:rPr>
      </w:pPr>
      <w:r>
        <w:rPr>
          <w:rFonts w:ascii="Arial" w:eastAsia="Calibri" w:hAnsi="Arial" w:cs="Arial"/>
        </w:rPr>
        <w:t>Mae’r Rheoliad Diogelu Data Cyffredinol yn rheoli prosesu data personol.</w:t>
      </w:r>
      <w:r w:rsidR="00A12A17">
        <w:rPr>
          <w:rFonts w:ascii="Arial" w:eastAsia="Calibri" w:hAnsi="Arial" w:cs="Arial"/>
        </w:rPr>
        <w:t xml:space="preserve"> Diffinnir yr holl dermau isod yn y Rheoliadau.</w:t>
      </w:r>
    </w:p>
    <w:p w14:paraId="2DA4BB3F" w14:textId="77777777" w:rsidR="00DE2084" w:rsidRPr="00A97D5A" w:rsidRDefault="00DE2084" w:rsidP="0060128A">
      <w:pPr>
        <w:spacing w:after="0" w:line="240" w:lineRule="auto"/>
        <w:ind w:left="993" w:right="1081"/>
        <w:rPr>
          <w:rFonts w:ascii="Arial" w:hAnsi="Arial" w:cs="Arial"/>
        </w:rPr>
      </w:pPr>
    </w:p>
    <w:p w14:paraId="22535835" w14:textId="27F2BF79" w:rsidR="00A12A17" w:rsidRDefault="00A12A17" w:rsidP="00346E0F">
      <w:pPr>
        <w:spacing w:after="0" w:line="240" w:lineRule="auto"/>
        <w:ind w:left="993" w:right="1081"/>
        <w:rPr>
          <w:rFonts w:ascii="Arial" w:hAnsi="Arial"/>
          <w:bCs/>
          <w:color w:val="000000" w:themeColor="text1"/>
        </w:rPr>
      </w:pPr>
      <w:r>
        <w:rPr>
          <w:rFonts w:ascii="Arial" w:eastAsia="Calibri" w:hAnsi="Arial" w:cs="Arial"/>
          <w:b/>
          <w:bCs/>
        </w:rPr>
        <w:t>Data personol:</w:t>
      </w:r>
      <w:r w:rsidR="00DE2084" w:rsidRPr="00A97D5A">
        <w:rPr>
          <w:rFonts w:ascii="Arial" w:eastAsia="Calibri" w:hAnsi="Arial" w:cs="Arial"/>
          <w:b/>
          <w:bCs/>
        </w:rPr>
        <w:t xml:space="preserve"> </w:t>
      </w:r>
      <w:r>
        <w:rPr>
          <w:rFonts w:ascii="Arial" w:eastAsia="Calibri" w:hAnsi="Arial" w:cs="Arial"/>
        </w:rPr>
        <w:t>unrhyw wybodaeth yn ymwneud</w:t>
      </w:r>
      <w:r w:rsidR="00346E0F">
        <w:rPr>
          <w:rFonts w:ascii="Arial" w:eastAsia="Calibri" w:hAnsi="Arial" w:cs="Arial"/>
        </w:rPr>
        <w:t xml:space="preserve"> ag u</w:t>
      </w:r>
      <w:r w:rsidRPr="00A12A17">
        <w:rPr>
          <w:rFonts w:ascii="Arial" w:hAnsi="Arial"/>
          <w:bCs/>
          <w:color w:val="000000" w:themeColor="text1"/>
        </w:rPr>
        <w:t>nigolyn naturiol sydd wedi’i adnabod neu sy’n adnabyddadwy (‘testun data’)</w:t>
      </w:r>
      <w:r>
        <w:rPr>
          <w:rFonts w:ascii="Arial" w:hAnsi="Arial"/>
          <w:bCs/>
          <w:color w:val="000000" w:themeColor="text1"/>
        </w:rPr>
        <w:t>. M</w:t>
      </w:r>
      <w:r w:rsidRPr="00A12A17">
        <w:rPr>
          <w:rFonts w:ascii="Arial" w:hAnsi="Arial"/>
          <w:bCs/>
          <w:color w:val="000000" w:themeColor="text1"/>
        </w:rPr>
        <w:t xml:space="preserve">ae unigolyn naturiol adnabyddadwy yn un y gellir ei adnabod, yn uniongyrchol neu’n anuniongyrchol, yn enwedig drwy gyfeirio at </w:t>
      </w:r>
      <w:r w:rsidR="000B0513" w:rsidRPr="00CD3133">
        <w:rPr>
          <w:rFonts w:ascii="Arial" w:hAnsi="Arial"/>
          <w:bCs/>
          <w:color w:val="000000" w:themeColor="text1"/>
        </w:rPr>
        <w:t>ddynodwr</w:t>
      </w:r>
      <w:r w:rsidRPr="00A12A17">
        <w:rPr>
          <w:rFonts w:ascii="Arial" w:hAnsi="Arial"/>
          <w:bCs/>
          <w:color w:val="000000" w:themeColor="text1"/>
        </w:rPr>
        <w:t xml:space="preserve"> megis enw, rhif adnabod, data lleoliad, </w:t>
      </w:r>
      <w:r w:rsidR="000B0513">
        <w:rPr>
          <w:rFonts w:ascii="Arial" w:hAnsi="Arial"/>
          <w:bCs/>
          <w:color w:val="000000" w:themeColor="text1"/>
        </w:rPr>
        <w:t>dynodwr</w:t>
      </w:r>
      <w:r w:rsidRPr="00A12A17">
        <w:rPr>
          <w:rFonts w:ascii="Arial" w:hAnsi="Arial"/>
          <w:bCs/>
          <w:color w:val="000000" w:themeColor="text1"/>
        </w:rPr>
        <w:t xml:space="preserve"> ar-lein neu at un neu fwy o ffactorau sy’n benodol i hunaniaeth gorfforol, ffisiolegol, genetig, meddyliol, economaidd, diwylliannol neu gymdeithasol y</w:t>
      </w:r>
      <w:r>
        <w:rPr>
          <w:rFonts w:ascii="Arial" w:hAnsi="Arial"/>
          <w:bCs/>
          <w:color w:val="000000" w:themeColor="text1"/>
        </w:rPr>
        <w:t>r unigolyn naturiol hwnnw/honno.</w:t>
      </w:r>
    </w:p>
    <w:p w14:paraId="380160FE" w14:textId="77777777" w:rsidR="00346E0F" w:rsidRPr="00346E0F" w:rsidRDefault="00346E0F" w:rsidP="00346E0F">
      <w:pPr>
        <w:spacing w:after="0" w:line="240" w:lineRule="auto"/>
        <w:ind w:left="993" w:right="1081"/>
        <w:rPr>
          <w:rFonts w:ascii="Arial" w:eastAsia="Calibri" w:hAnsi="Arial" w:cs="Arial"/>
        </w:rPr>
      </w:pPr>
    </w:p>
    <w:p w14:paraId="3C578FD4" w14:textId="7CD6FC39" w:rsidR="00EF2940" w:rsidRPr="008F6233" w:rsidRDefault="00A12A17" w:rsidP="0060128A">
      <w:pPr>
        <w:widowControl/>
        <w:autoSpaceDE w:val="0"/>
        <w:autoSpaceDN w:val="0"/>
        <w:adjustRightInd w:val="0"/>
        <w:spacing w:after="0" w:line="240" w:lineRule="auto"/>
        <w:ind w:left="993" w:right="1081"/>
        <w:rPr>
          <w:rFonts w:ascii="Arial" w:hAnsi="Arial"/>
          <w:bCs/>
        </w:rPr>
      </w:pPr>
      <w:r>
        <w:rPr>
          <w:rFonts w:ascii="Arial" w:eastAsia="Calibri" w:hAnsi="Arial" w:cs="Arial"/>
          <w:b/>
          <w:bCs/>
        </w:rPr>
        <w:t>Data personol Categori Arbennig/Sensitif:</w:t>
      </w:r>
      <w:r w:rsidR="00DE2084" w:rsidRPr="00A97D5A">
        <w:rPr>
          <w:rFonts w:ascii="Arial" w:eastAsia="Calibri" w:hAnsi="Arial" w:cs="Arial"/>
          <w:b/>
          <w:bCs/>
          <w:spacing w:val="5"/>
        </w:rPr>
        <w:t xml:space="preserve"> </w:t>
      </w:r>
      <w:r w:rsidRPr="00A12A17">
        <w:rPr>
          <w:rFonts w:ascii="Arial" w:eastAsia="Calibri" w:hAnsi="Arial" w:cs="Arial"/>
          <w:bCs/>
          <w:spacing w:val="5"/>
        </w:rPr>
        <w:t>data personol yn</w:t>
      </w:r>
      <w:r w:rsidR="0060128A">
        <w:rPr>
          <w:rFonts w:ascii="Arial" w:eastAsia="Calibri" w:hAnsi="Arial" w:cs="Arial"/>
          <w:bCs/>
          <w:spacing w:val="5"/>
        </w:rPr>
        <w:t xml:space="preserve"> </w:t>
      </w:r>
      <w:r w:rsidR="00EF2940" w:rsidRPr="008F6233">
        <w:rPr>
          <w:rFonts w:ascii="Arial" w:hAnsi="Arial"/>
          <w:bCs/>
        </w:rPr>
        <w:t xml:space="preserve">ymwneud â tharddiad ethnig, barn wleidyddol, </w:t>
      </w:r>
      <w:r w:rsidR="0060128A">
        <w:rPr>
          <w:rFonts w:ascii="Arial" w:hAnsi="Arial"/>
          <w:bCs/>
        </w:rPr>
        <w:t>crefydd neu g</w:t>
      </w:r>
      <w:r w:rsidR="00EF2940" w:rsidRPr="008F6233">
        <w:rPr>
          <w:rFonts w:ascii="Arial" w:hAnsi="Arial"/>
          <w:bCs/>
        </w:rPr>
        <w:t>redoau</w:t>
      </w:r>
      <w:r w:rsidR="0060128A">
        <w:rPr>
          <w:rFonts w:ascii="Arial" w:hAnsi="Arial"/>
          <w:bCs/>
        </w:rPr>
        <w:t>, aelodaeth</w:t>
      </w:r>
      <w:r w:rsidR="00EF2940" w:rsidRPr="008F6233">
        <w:rPr>
          <w:rFonts w:ascii="Arial" w:hAnsi="Arial"/>
          <w:bCs/>
        </w:rPr>
        <w:t xml:space="preserve"> o undeb llafur, </w:t>
      </w:r>
      <w:r w:rsidR="0060128A">
        <w:rPr>
          <w:rFonts w:ascii="Arial" w:hAnsi="Arial"/>
          <w:bCs/>
        </w:rPr>
        <w:t xml:space="preserve">a phrosesu data genetig </w:t>
      </w:r>
      <w:r w:rsidR="00EF2940" w:rsidRPr="008F6233">
        <w:rPr>
          <w:rFonts w:ascii="Arial" w:hAnsi="Arial"/>
          <w:bCs/>
        </w:rPr>
        <w:t xml:space="preserve">neu ddata’n ymwneud â bywyd rhywiol neu </w:t>
      </w:r>
      <w:r w:rsidR="0060128A">
        <w:rPr>
          <w:rFonts w:ascii="Arial" w:hAnsi="Arial"/>
          <w:bCs/>
        </w:rPr>
        <w:t>euogfarnau troseddol neu fesurau diogelwch cysylltiedig.</w:t>
      </w:r>
    </w:p>
    <w:p w14:paraId="659C683B" w14:textId="77777777" w:rsidR="00EF2940" w:rsidRDefault="00EF2940" w:rsidP="24FEC248">
      <w:pPr>
        <w:widowControl/>
        <w:autoSpaceDE w:val="0"/>
        <w:autoSpaceDN w:val="0"/>
        <w:adjustRightInd w:val="0"/>
        <w:spacing w:after="0" w:line="240" w:lineRule="auto"/>
        <w:ind w:left="993" w:right="1081"/>
        <w:rPr>
          <w:rFonts w:ascii="Arial" w:eastAsia="Calibri" w:hAnsi="Arial" w:cs="Arial"/>
          <w:b/>
          <w:bCs/>
          <w:spacing w:val="5"/>
        </w:rPr>
      </w:pPr>
    </w:p>
    <w:p w14:paraId="5A5166BB" w14:textId="6ADB5EF6" w:rsidR="00DE2084" w:rsidRPr="00A97D5A" w:rsidRDefault="0060128A" w:rsidP="24FEC248">
      <w:pPr>
        <w:spacing w:after="0" w:line="240" w:lineRule="auto"/>
        <w:ind w:left="993" w:right="1081"/>
        <w:rPr>
          <w:rFonts w:ascii="Arial" w:eastAsia="Calibri" w:hAnsi="Arial" w:cs="Arial"/>
        </w:rPr>
      </w:pPr>
      <w:r>
        <w:rPr>
          <w:rFonts w:ascii="Arial" w:eastAsia="Calibri" w:hAnsi="Arial" w:cs="Arial"/>
          <w:b/>
          <w:bCs/>
        </w:rPr>
        <w:t>Testun D</w:t>
      </w:r>
      <w:r w:rsidR="00DE2084" w:rsidRPr="00A97D5A">
        <w:rPr>
          <w:rFonts w:ascii="Arial" w:eastAsia="Calibri" w:hAnsi="Arial" w:cs="Arial"/>
          <w:b/>
          <w:bCs/>
        </w:rPr>
        <w:t>ata</w:t>
      </w:r>
      <w:r>
        <w:rPr>
          <w:rFonts w:ascii="Arial" w:eastAsia="Calibri" w:hAnsi="Arial" w:cs="Arial"/>
          <w:b/>
          <w:bCs/>
        </w:rPr>
        <w:t xml:space="preserve">: </w:t>
      </w:r>
      <w:r>
        <w:rPr>
          <w:rFonts w:ascii="Arial" w:eastAsia="Calibri" w:hAnsi="Arial" w:cs="Arial"/>
        </w:rPr>
        <w:t>yr unigolyn sy’n destun data personol</w:t>
      </w:r>
      <w:r w:rsidR="00DE2084" w:rsidRPr="00A97D5A">
        <w:rPr>
          <w:rFonts w:ascii="Arial" w:eastAsia="Calibri" w:hAnsi="Arial" w:cs="Arial"/>
        </w:rPr>
        <w:t>.</w:t>
      </w:r>
    </w:p>
    <w:p w14:paraId="7FDEF928" w14:textId="77777777" w:rsidR="00DE2084" w:rsidRPr="00A97D5A" w:rsidRDefault="00DE2084" w:rsidP="001F6819">
      <w:pPr>
        <w:spacing w:after="0" w:line="240" w:lineRule="auto"/>
        <w:ind w:left="993" w:right="1081"/>
        <w:rPr>
          <w:rFonts w:ascii="Arial" w:eastAsia="Calibri" w:hAnsi="Arial" w:cs="Arial"/>
        </w:rPr>
      </w:pPr>
    </w:p>
    <w:p w14:paraId="4C7B1C04" w14:textId="5741C409" w:rsidR="0060128A" w:rsidRDefault="5B354AE8" w:rsidP="5B354AE8">
      <w:pPr>
        <w:spacing w:after="0" w:line="240" w:lineRule="auto"/>
        <w:ind w:left="993" w:right="1081"/>
        <w:rPr>
          <w:rFonts w:ascii="Arial" w:eastAsia="Calibri" w:hAnsi="Arial" w:cs="Arial"/>
        </w:rPr>
      </w:pPr>
      <w:r w:rsidRPr="5B354AE8">
        <w:rPr>
          <w:rFonts w:ascii="Arial" w:eastAsia="Calibri" w:hAnsi="Arial" w:cs="Arial"/>
          <w:b/>
          <w:bCs/>
        </w:rPr>
        <w:t>Pro</w:t>
      </w:r>
      <w:r w:rsidR="0060128A">
        <w:rPr>
          <w:rFonts w:ascii="Arial" w:eastAsia="Calibri" w:hAnsi="Arial" w:cs="Arial"/>
          <w:b/>
          <w:bCs/>
        </w:rPr>
        <w:t xml:space="preserve">sesu: </w:t>
      </w:r>
      <w:r w:rsidR="0060128A">
        <w:rPr>
          <w:rFonts w:ascii="Arial" w:eastAsia="Calibri" w:hAnsi="Arial" w:cs="Arial"/>
        </w:rPr>
        <w:t>mae’n golygu unrhyw weithrediad neu set o weithrediadau a gyflawnir ar ddata personol neu setiau o ddata personol</w:t>
      </w:r>
      <w:r w:rsidR="00467ED0">
        <w:rPr>
          <w:rFonts w:ascii="Arial" w:eastAsia="Calibri" w:hAnsi="Arial" w:cs="Arial"/>
        </w:rPr>
        <w:t xml:space="preserve">, drwy ddulliau awtomataidd </w:t>
      </w:r>
      <w:r w:rsidR="009E2425">
        <w:rPr>
          <w:rFonts w:ascii="Arial" w:eastAsia="Calibri" w:hAnsi="Arial" w:cs="Arial"/>
        </w:rPr>
        <w:t>ai p</w:t>
      </w:r>
      <w:r w:rsidR="00467ED0">
        <w:rPr>
          <w:rFonts w:ascii="Arial" w:eastAsia="Calibri" w:hAnsi="Arial" w:cs="Arial"/>
        </w:rPr>
        <w:t xml:space="preserve">eidio, </w:t>
      </w:r>
      <w:r w:rsidR="009E2425">
        <w:rPr>
          <w:rFonts w:ascii="Arial" w:eastAsia="Calibri" w:hAnsi="Arial" w:cs="Arial"/>
        </w:rPr>
        <w:t>fel</w:t>
      </w:r>
      <w:r w:rsidR="00467ED0">
        <w:rPr>
          <w:rFonts w:ascii="Arial" w:eastAsia="Calibri" w:hAnsi="Arial" w:cs="Arial"/>
        </w:rPr>
        <w:t xml:space="preserve"> casglu, cofnodi, trefnu, strwythuro, storio, addasu neu newid, adalw, ymgynghori, defnyddio, datgelu drwy drawsyrru, lledaenu neu ddarparu fel arall, </w:t>
      </w:r>
      <w:r w:rsidR="009E2425" w:rsidRPr="00CD3133">
        <w:rPr>
          <w:rFonts w:ascii="Arial" w:eastAsia="Calibri" w:hAnsi="Arial" w:cs="Arial"/>
        </w:rPr>
        <w:t>alinio</w:t>
      </w:r>
      <w:r w:rsidR="00467ED0">
        <w:rPr>
          <w:rFonts w:ascii="Arial" w:eastAsia="Calibri" w:hAnsi="Arial" w:cs="Arial"/>
        </w:rPr>
        <w:t xml:space="preserve"> neu gyfuno, cyfyngu, dileu neu ddinistrio.</w:t>
      </w:r>
    </w:p>
    <w:p w14:paraId="0FF14ADE" w14:textId="77777777" w:rsidR="00DE2084" w:rsidRPr="00A97D5A" w:rsidRDefault="00DE2084" w:rsidP="009E2425">
      <w:pPr>
        <w:spacing w:after="0" w:line="240" w:lineRule="auto"/>
        <w:ind w:right="1081"/>
        <w:rPr>
          <w:rFonts w:ascii="Arial" w:hAnsi="Arial" w:cs="Arial"/>
          <w:highlight w:val="yellow"/>
        </w:rPr>
      </w:pPr>
    </w:p>
    <w:p w14:paraId="61760E55" w14:textId="398B4123" w:rsidR="009E2425" w:rsidRDefault="009E2425" w:rsidP="24FEC248">
      <w:pPr>
        <w:spacing w:after="0" w:line="240" w:lineRule="auto"/>
        <w:ind w:left="993" w:right="1081"/>
        <w:rPr>
          <w:rFonts w:ascii="Arial" w:hAnsi="Arial" w:cs="Arial"/>
        </w:rPr>
      </w:pPr>
      <w:r>
        <w:rPr>
          <w:rFonts w:ascii="Arial" w:eastAsia="Calibri" w:hAnsi="Arial" w:cs="Arial"/>
          <w:b/>
          <w:bCs/>
        </w:rPr>
        <w:t>Rheolydd Data:</w:t>
      </w:r>
      <w:r w:rsidR="00DE2084" w:rsidRPr="00A97D5A">
        <w:rPr>
          <w:rFonts w:ascii="Arial" w:eastAsia="Calibri" w:hAnsi="Arial" w:cs="Arial"/>
          <w:b/>
          <w:bCs/>
          <w:spacing w:val="6"/>
        </w:rPr>
        <w:t xml:space="preserve"> </w:t>
      </w:r>
      <w:r>
        <w:rPr>
          <w:rFonts w:ascii="Arial" w:hAnsi="Arial" w:cs="Arial"/>
        </w:rPr>
        <w:t>mae’n golygu’r unigolyn naturiol neu gyfreithiol, awdurdod cyhoeddus, asiantaeth neu unrhyw gorff arall sydd ar ei ben ei hun neu ar y cyd ag eraill yn penderfyn</w:t>
      </w:r>
      <w:r w:rsidR="00346E0F">
        <w:rPr>
          <w:rFonts w:ascii="Arial" w:hAnsi="Arial" w:cs="Arial"/>
        </w:rPr>
        <w:t>u</w:t>
      </w:r>
      <w:r>
        <w:rPr>
          <w:rFonts w:ascii="Arial" w:hAnsi="Arial" w:cs="Arial"/>
        </w:rPr>
        <w:t xml:space="preserve"> beth yw dibenion a dulliau prosesu data personol.</w:t>
      </w:r>
    </w:p>
    <w:p w14:paraId="2ECBCB37" w14:textId="77777777" w:rsidR="00DE2084" w:rsidRPr="00A97D5A" w:rsidRDefault="00DE2084" w:rsidP="001F6819">
      <w:pPr>
        <w:spacing w:after="0" w:line="240" w:lineRule="auto"/>
        <w:ind w:left="993" w:right="1081"/>
        <w:rPr>
          <w:rFonts w:ascii="Arial" w:eastAsia="Calibri" w:hAnsi="Arial" w:cs="Arial"/>
          <w:highlight w:val="yellow"/>
        </w:rPr>
      </w:pPr>
    </w:p>
    <w:p w14:paraId="7802D4CD" w14:textId="307BB7AD" w:rsidR="009E2425" w:rsidRDefault="009E2425" w:rsidP="24FEC248">
      <w:pPr>
        <w:spacing w:after="0" w:line="240" w:lineRule="auto"/>
        <w:ind w:left="993" w:right="1081"/>
        <w:rPr>
          <w:rFonts w:ascii="Arial" w:hAnsi="Arial" w:cs="Arial"/>
        </w:rPr>
      </w:pPr>
      <w:r>
        <w:rPr>
          <w:rFonts w:ascii="Arial" w:eastAsia="Calibri" w:hAnsi="Arial" w:cs="Arial"/>
          <w:b/>
          <w:bCs/>
        </w:rPr>
        <w:t xml:space="preserve">Prosesydd Data: </w:t>
      </w:r>
      <w:r w:rsidR="24FEC248" w:rsidRPr="24FEC248">
        <w:rPr>
          <w:rFonts w:ascii="Arial" w:hAnsi="Arial" w:cs="Arial"/>
        </w:rPr>
        <w:t>m</w:t>
      </w:r>
      <w:r>
        <w:rPr>
          <w:rFonts w:ascii="Arial" w:hAnsi="Arial" w:cs="Arial"/>
        </w:rPr>
        <w:t>ae’n golygu unigolyn naturiol neu gyfreithiol, awdurdod cyhoeddus, asiantaeth neu unrhyw gorff arall sy’n prosesu data ar ran y rheolydd.</w:t>
      </w:r>
    </w:p>
    <w:p w14:paraId="72E4584D" w14:textId="77777777" w:rsidR="009E2425" w:rsidRDefault="009E2425" w:rsidP="24FEC248">
      <w:pPr>
        <w:spacing w:after="0" w:line="240" w:lineRule="auto"/>
        <w:ind w:left="993" w:right="1081"/>
        <w:rPr>
          <w:rFonts w:ascii="Arial" w:hAnsi="Arial" w:cs="Arial"/>
        </w:rPr>
      </w:pPr>
    </w:p>
    <w:p w14:paraId="4E5A910D" w14:textId="47350A4D" w:rsidR="00DE2084" w:rsidRPr="00C456B8" w:rsidRDefault="00DE2084" w:rsidP="00C456B8">
      <w:pPr>
        <w:spacing w:line="240" w:lineRule="auto"/>
        <w:rPr>
          <w:rFonts w:ascii="Arial" w:hAnsi="Arial" w:cs="Arial"/>
          <w:color w:val="000000" w:themeColor="text1"/>
        </w:rPr>
      </w:pPr>
    </w:p>
    <w:sectPr w:rsidR="00DE2084" w:rsidRPr="00C456B8" w:rsidSect="00596770">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B9C"/>
    <w:multiLevelType w:val="hybridMultilevel"/>
    <w:tmpl w:val="25FEC9BE"/>
    <w:lvl w:ilvl="0" w:tplc="28FA42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2234B5"/>
    <w:multiLevelType w:val="hybridMultilevel"/>
    <w:tmpl w:val="6C660D4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06EB16FA"/>
    <w:multiLevelType w:val="hybridMultilevel"/>
    <w:tmpl w:val="673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E7D27"/>
    <w:multiLevelType w:val="hybridMultilevel"/>
    <w:tmpl w:val="A7FAC9AA"/>
    <w:lvl w:ilvl="0" w:tplc="9418D60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nsid w:val="14E36F6E"/>
    <w:multiLevelType w:val="hybridMultilevel"/>
    <w:tmpl w:val="4BAED5D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nsid w:val="16FC0278"/>
    <w:multiLevelType w:val="multilevel"/>
    <w:tmpl w:val="E30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C1973"/>
    <w:multiLevelType w:val="hybridMultilevel"/>
    <w:tmpl w:val="230E50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FCA3218"/>
    <w:multiLevelType w:val="hybridMultilevel"/>
    <w:tmpl w:val="C896AE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23372064"/>
    <w:multiLevelType w:val="multilevel"/>
    <w:tmpl w:val="CAD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B20A5"/>
    <w:multiLevelType w:val="multilevel"/>
    <w:tmpl w:val="31BC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14C88"/>
    <w:multiLevelType w:val="multilevel"/>
    <w:tmpl w:val="979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B7D4C"/>
    <w:multiLevelType w:val="multilevel"/>
    <w:tmpl w:val="502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84642"/>
    <w:multiLevelType w:val="multilevel"/>
    <w:tmpl w:val="312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A380A"/>
    <w:multiLevelType w:val="hybridMultilevel"/>
    <w:tmpl w:val="C1DA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E0155"/>
    <w:multiLevelType w:val="hybridMultilevel"/>
    <w:tmpl w:val="2CBC720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nsid w:val="4F541421"/>
    <w:multiLevelType w:val="hybridMultilevel"/>
    <w:tmpl w:val="F32C6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4374B3"/>
    <w:multiLevelType w:val="hybridMultilevel"/>
    <w:tmpl w:val="8D3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32EAF"/>
    <w:multiLevelType w:val="hybridMultilevel"/>
    <w:tmpl w:val="433CD7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F767F6D"/>
    <w:multiLevelType w:val="hybridMultilevel"/>
    <w:tmpl w:val="9A52A4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5F905062"/>
    <w:multiLevelType w:val="hybridMultilevel"/>
    <w:tmpl w:val="084ED5DA"/>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0">
    <w:nsid w:val="64986679"/>
    <w:multiLevelType w:val="hybridMultilevel"/>
    <w:tmpl w:val="F63288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97D1F7A"/>
    <w:multiLevelType w:val="hybridMultilevel"/>
    <w:tmpl w:val="844E18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nsid w:val="6B612DC3"/>
    <w:multiLevelType w:val="hybridMultilevel"/>
    <w:tmpl w:val="0F7445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76724FA7"/>
    <w:multiLevelType w:val="multilevel"/>
    <w:tmpl w:val="1B5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10E3D"/>
    <w:multiLevelType w:val="hybridMultilevel"/>
    <w:tmpl w:val="E7EC02C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nsid w:val="7B287208"/>
    <w:multiLevelType w:val="hybridMultilevel"/>
    <w:tmpl w:val="ED846D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nsid w:val="7D9166F4"/>
    <w:multiLevelType w:val="hybridMultilevel"/>
    <w:tmpl w:val="F93C2E1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2"/>
  </w:num>
  <w:num w:numId="2">
    <w:abstractNumId w:val="13"/>
  </w:num>
  <w:num w:numId="3">
    <w:abstractNumId w:val="26"/>
  </w:num>
  <w:num w:numId="4">
    <w:abstractNumId w:val="11"/>
  </w:num>
  <w:num w:numId="5">
    <w:abstractNumId w:val="24"/>
  </w:num>
  <w:num w:numId="6">
    <w:abstractNumId w:val="7"/>
  </w:num>
  <w:num w:numId="7">
    <w:abstractNumId w:val="15"/>
  </w:num>
  <w:num w:numId="8">
    <w:abstractNumId w:val="0"/>
  </w:num>
  <w:num w:numId="9">
    <w:abstractNumId w:val="14"/>
  </w:num>
  <w:num w:numId="10">
    <w:abstractNumId w:val="21"/>
  </w:num>
  <w:num w:numId="11">
    <w:abstractNumId w:val="16"/>
  </w:num>
  <w:num w:numId="12">
    <w:abstractNumId w:val="25"/>
  </w:num>
  <w:num w:numId="13">
    <w:abstractNumId w:val="18"/>
  </w:num>
  <w:num w:numId="14">
    <w:abstractNumId w:val="8"/>
  </w:num>
  <w:num w:numId="15">
    <w:abstractNumId w:val="3"/>
  </w:num>
  <w:num w:numId="16">
    <w:abstractNumId w:val="1"/>
  </w:num>
  <w:num w:numId="17">
    <w:abstractNumId w:val="20"/>
  </w:num>
  <w:num w:numId="18">
    <w:abstractNumId w:val="17"/>
  </w:num>
  <w:num w:numId="19">
    <w:abstractNumId w:val="6"/>
  </w:num>
  <w:num w:numId="20">
    <w:abstractNumId w:val="4"/>
  </w:num>
  <w:num w:numId="21">
    <w:abstractNumId w:val="19"/>
  </w:num>
  <w:num w:numId="22">
    <w:abstractNumId w:val="2"/>
  </w:num>
  <w:num w:numId="23">
    <w:abstractNumId w:val="12"/>
  </w:num>
  <w:num w:numId="24">
    <w:abstractNumId w:val="9"/>
  </w:num>
  <w:num w:numId="25">
    <w:abstractNumId w:val="2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9B"/>
    <w:rsid w:val="00043B84"/>
    <w:rsid w:val="00051F8D"/>
    <w:rsid w:val="00054610"/>
    <w:rsid w:val="00067C03"/>
    <w:rsid w:val="00077C42"/>
    <w:rsid w:val="000B0513"/>
    <w:rsid w:val="000B0CE4"/>
    <w:rsid w:val="000C29CB"/>
    <w:rsid w:val="001034C5"/>
    <w:rsid w:val="00103939"/>
    <w:rsid w:val="0015734E"/>
    <w:rsid w:val="00164BC8"/>
    <w:rsid w:val="001654AD"/>
    <w:rsid w:val="001807E5"/>
    <w:rsid w:val="001816C4"/>
    <w:rsid w:val="001B6EA4"/>
    <w:rsid w:val="001C6FAD"/>
    <w:rsid w:val="001E21C2"/>
    <w:rsid w:val="001F6819"/>
    <w:rsid w:val="001F7A86"/>
    <w:rsid w:val="002305EA"/>
    <w:rsid w:val="00242FF6"/>
    <w:rsid w:val="00270974"/>
    <w:rsid w:val="002761A9"/>
    <w:rsid w:val="00291E61"/>
    <w:rsid w:val="002B77CE"/>
    <w:rsid w:val="002C207F"/>
    <w:rsid w:val="002D5F2C"/>
    <w:rsid w:val="002F68C1"/>
    <w:rsid w:val="002F6C55"/>
    <w:rsid w:val="003016F0"/>
    <w:rsid w:val="00307561"/>
    <w:rsid w:val="003205AB"/>
    <w:rsid w:val="0033243C"/>
    <w:rsid w:val="00332F15"/>
    <w:rsid w:val="00346E0F"/>
    <w:rsid w:val="0035635A"/>
    <w:rsid w:val="00394F8B"/>
    <w:rsid w:val="003D5031"/>
    <w:rsid w:val="003F4AC9"/>
    <w:rsid w:val="003F5C00"/>
    <w:rsid w:val="00411A58"/>
    <w:rsid w:val="00412AD0"/>
    <w:rsid w:val="00441391"/>
    <w:rsid w:val="004564DA"/>
    <w:rsid w:val="0046723F"/>
    <w:rsid w:val="00467ED0"/>
    <w:rsid w:val="00471226"/>
    <w:rsid w:val="00471D7B"/>
    <w:rsid w:val="00473177"/>
    <w:rsid w:val="00474501"/>
    <w:rsid w:val="00480387"/>
    <w:rsid w:val="0049225F"/>
    <w:rsid w:val="004A3B5C"/>
    <w:rsid w:val="004C04A1"/>
    <w:rsid w:val="00525F7E"/>
    <w:rsid w:val="00596770"/>
    <w:rsid w:val="005F06FA"/>
    <w:rsid w:val="005F7A4C"/>
    <w:rsid w:val="0060128A"/>
    <w:rsid w:val="0060229F"/>
    <w:rsid w:val="00603CFF"/>
    <w:rsid w:val="00623103"/>
    <w:rsid w:val="00623F05"/>
    <w:rsid w:val="006316E3"/>
    <w:rsid w:val="006333BD"/>
    <w:rsid w:val="00641326"/>
    <w:rsid w:val="006914C8"/>
    <w:rsid w:val="0069253D"/>
    <w:rsid w:val="006B1DB9"/>
    <w:rsid w:val="006B2BF4"/>
    <w:rsid w:val="006B4037"/>
    <w:rsid w:val="006B4D77"/>
    <w:rsid w:val="006D7101"/>
    <w:rsid w:val="006E7AC6"/>
    <w:rsid w:val="006F205B"/>
    <w:rsid w:val="006F21FA"/>
    <w:rsid w:val="00700FE9"/>
    <w:rsid w:val="00710028"/>
    <w:rsid w:val="00710A2F"/>
    <w:rsid w:val="00734A10"/>
    <w:rsid w:val="00743B7E"/>
    <w:rsid w:val="00765A0F"/>
    <w:rsid w:val="00782D4A"/>
    <w:rsid w:val="00786F14"/>
    <w:rsid w:val="0079105C"/>
    <w:rsid w:val="007A68FB"/>
    <w:rsid w:val="007B7FE9"/>
    <w:rsid w:val="007D0335"/>
    <w:rsid w:val="007E63EF"/>
    <w:rsid w:val="0080536B"/>
    <w:rsid w:val="00810452"/>
    <w:rsid w:val="00817298"/>
    <w:rsid w:val="0084032D"/>
    <w:rsid w:val="00843083"/>
    <w:rsid w:val="00873FFE"/>
    <w:rsid w:val="0088612C"/>
    <w:rsid w:val="008A0D72"/>
    <w:rsid w:val="008A1F8C"/>
    <w:rsid w:val="008B52EC"/>
    <w:rsid w:val="008B6F54"/>
    <w:rsid w:val="008C0500"/>
    <w:rsid w:val="008C7C9E"/>
    <w:rsid w:val="008D3448"/>
    <w:rsid w:val="008D5831"/>
    <w:rsid w:val="008E068F"/>
    <w:rsid w:val="008E0E45"/>
    <w:rsid w:val="008F40CC"/>
    <w:rsid w:val="008F6233"/>
    <w:rsid w:val="00905783"/>
    <w:rsid w:val="0090690A"/>
    <w:rsid w:val="0092215A"/>
    <w:rsid w:val="00926F15"/>
    <w:rsid w:val="00940A96"/>
    <w:rsid w:val="009446B0"/>
    <w:rsid w:val="00956C73"/>
    <w:rsid w:val="00963EE6"/>
    <w:rsid w:val="00991025"/>
    <w:rsid w:val="00993975"/>
    <w:rsid w:val="00995A37"/>
    <w:rsid w:val="0099773A"/>
    <w:rsid w:val="009A17D0"/>
    <w:rsid w:val="009C4721"/>
    <w:rsid w:val="009C7669"/>
    <w:rsid w:val="009D169B"/>
    <w:rsid w:val="009E2425"/>
    <w:rsid w:val="009F2459"/>
    <w:rsid w:val="009F43A0"/>
    <w:rsid w:val="009F7742"/>
    <w:rsid w:val="00A101A3"/>
    <w:rsid w:val="00A12A17"/>
    <w:rsid w:val="00A179A0"/>
    <w:rsid w:val="00A35999"/>
    <w:rsid w:val="00A402A9"/>
    <w:rsid w:val="00A42DB0"/>
    <w:rsid w:val="00A466C6"/>
    <w:rsid w:val="00A65CBC"/>
    <w:rsid w:val="00A84570"/>
    <w:rsid w:val="00A84BE3"/>
    <w:rsid w:val="00A97D5A"/>
    <w:rsid w:val="00AB7221"/>
    <w:rsid w:val="00AC66D4"/>
    <w:rsid w:val="00AF617C"/>
    <w:rsid w:val="00B017A3"/>
    <w:rsid w:val="00B13973"/>
    <w:rsid w:val="00B72D1C"/>
    <w:rsid w:val="00B87985"/>
    <w:rsid w:val="00B9220E"/>
    <w:rsid w:val="00B92404"/>
    <w:rsid w:val="00B929DA"/>
    <w:rsid w:val="00B9391D"/>
    <w:rsid w:val="00B958D0"/>
    <w:rsid w:val="00BA59D2"/>
    <w:rsid w:val="00BB4220"/>
    <w:rsid w:val="00BE46FD"/>
    <w:rsid w:val="00BF7CE6"/>
    <w:rsid w:val="00C13E18"/>
    <w:rsid w:val="00C269EC"/>
    <w:rsid w:val="00C339D4"/>
    <w:rsid w:val="00C439B2"/>
    <w:rsid w:val="00C456B8"/>
    <w:rsid w:val="00C72A9D"/>
    <w:rsid w:val="00C81EE6"/>
    <w:rsid w:val="00C94917"/>
    <w:rsid w:val="00C95DF0"/>
    <w:rsid w:val="00CA0CCF"/>
    <w:rsid w:val="00CC3372"/>
    <w:rsid w:val="00CD3133"/>
    <w:rsid w:val="00CE2FAC"/>
    <w:rsid w:val="00CE69FA"/>
    <w:rsid w:val="00CF3BCE"/>
    <w:rsid w:val="00D178A9"/>
    <w:rsid w:val="00D30255"/>
    <w:rsid w:val="00D52A0C"/>
    <w:rsid w:val="00D558FF"/>
    <w:rsid w:val="00D55FEC"/>
    <w:rsid w:val="00D92DC8"/>
    <w:rsid w:val="00DA4FB5"/>
    <w:rsid w:val="00DE2084"/>
    <w:rsid w:val="00DE4038"/>
    <w:rsid w:val="00DE70CE"/>
    <w:rsid w:val="00E06FD5"/>
    <w:rsid w:val="00E14C77"/>
    <w:rsid w:val="00E27121"/>
    <w:rsid w:val="00E34FBD"/>
    <w:rsid w:val="00E42C62"/>
    <w:rsid w:val="00E62094"/>
    <w:rsid w:val="00E633F0"/>
    <w:rsid w:val="00E9243A"/>
    <w:rsid w:val="00ED4152"/>
    <w:rsid w:val="00EF2940"/>
    <w:rsid w:val="00F26607"/>
    <w:rsid w:val="00F40D23"/>
    <w:rsid w:val="00F41DF7"/>
    <w:rsid w:val="00F762F0"/>
    <w:rsid w:val="00F82E99"/>
    <w:rsid w:val="00FA2D7B"/>
    <w:rsid w:val="00FA7D90"/>
    <w:rsid w:val="00FC7C6D"/>
    <w:rsid w:val="00FD6B98"/>
    <w:rsid w:val="00FE170D"/>
    <w:rsid w:val="00FF5E46"/>
    <w:rsid w:val="00FF7D27"/>
    <w:rsid w:val="0AD4AB00"/>
    <w:rsid w:val="1167288B"/>
    <w:rsid w:val="18FC0D69"/>
    <w:rsid w:val="21AA29B3"/>
    <w:rsid w:val="24FEC248"/>
    <w:rsid w:val="5129872C"/>
    <w:rsid w:val="5B354AE8"/>
    <w:rsid w:val="5E1AC574"/>
    <w:rsid w:val="781B5379"/>
    <w:rsid w:val="7BB7A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9A17D0"/>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607"/>
    <w:rPr>
      <w:color w:val="0000FF" w:themeColor="hyperlink"/>
      <w:u w:val="single"/>
    </w:rPr>
  </w:style>
  <w:style w:type="paragraph" w:styleId="ListParagraph">
    <w:name w:val="List Paragraph"/>
    <w:basedOn w:val="Normal"/>
    <w:uiPriority w:val="34"/>
    <w:qFormat/>
    <w:rsid w:val="00CE2FAC"/>
    <w:pPr>
      <w:ind w:left="720"/>
      <w:contextualSpacing/>
    </w:pPr>
  </w:style>
  <w:style w:type="paragraph" w:customStyle="1" w:styleId="Default">
    <w:name w:val="Default"/>
    <w:rsid w:val="00C94917"/>
    <w:pPr>
      <w:widowControl/>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F21FA"/>
    <w:pPr>
      <w:widowControl/>
      <w:spacing w:after="160" w:line="259" w:lineRule="auto"/>
    </w:pPr>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5C"/>
    <w:rPr>
      <w:rFonts w:ascii="Segoe UI" w:hAnsi="Segoe UI" w:cs="Segoe UI"/>
      <w:sz w:val="18"/>
      <w:szCs w:val="18"/>
    </w:rPr>
  </w:style>
  <w:style w:type="table" w:styleId="TableGrid">
    <w:name w:val="Table Grid"/>
    <w:basedOn w:val="TableNormal"/>
    <w:uiPriority w:val="59"/>
    <w:rsid w:val="00C2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5734E"/>
    <w:pPr>
      <w:widowControl/>
      <w:spacing w:after="0"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15734E"/>
  </w:style>
  <w:style w:type="character" w:customStyle="1" w:styleId="eop">
    <w:name w:val="eop"/>
    <w:basedOn w:val="DefaultParagraphFont"/>
    <w:rsid w:val="0015734E"/>
  </w:style>
  <w:style w:type="character" w:customStyle="1" w:styleId="Heading4Char">
    <w:name w:val="Heading 4 Char"/>
    <w:basedOn w:val="DefaultParagraphFont"/>
    <w:link w:val="Heading4"/>
    <w:uiPriority w:val="9"/>
    <w:rsid w:val="009A17D0"/>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9A17D0"/>
    <w:rPr>
      <w:b/>
      <w:bCs/>
    </w:rPr>
  </w:style>
  <w:style w:type="character" w:customStyle="1" w:styleId="footer-linkstitle">
    <w:name w:val="footer-links__title"/>
    <w:basedOn w:val="DefaultParagraphFont"/>
    <w:rsid w:val="009A17D0"/>
  </w:style>
  <w:style w:type="character" w:customStyle="1" w:styleId="micro-copy">
    <w:name w:val="micro-copy"/>
    <w:basedOn w:val="DefaultParagraphFont"/>
    <w:rsid w:val="009A1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9A17D0"/>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607"/>
    <w:rPr>
      <w:color w:val="0000FF" w:themeColor="hyperlink"/>
      <w:u w:val="single"/>
    </w:rPr>
  </w:style>
  <w:style w:type="paragraph" w:styleId="ListParagraph">
    <w:name w:val="List Paragraph"/>
    <w:basedOn w:val="Normal"/>
    <w:uiPriority w:val="34"/>
    <w:qFormat/>
    <w:rsid w:val="00CE2FAC"/>
    <w:pPr>
      <w:ind w:left="720"/>
      <w:contextualSpacing/>
    </w:pPr>
  </w:style>
  <w:style w:type="paragraph" w:customStyle="1" w:styleId="Default">
    <w:name w:val="Default"/>
    <w:rsid w:val="00C94917"/>
    <w:pPr>
      <w:widowControl/>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F21FA"/>
    <w:pPr>
      <w:widowControl/>
      <w:spacing w:after="160" w:line="259" w:lineRule="auto"/>
    </w:pPr>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5C"/>
    <w:rPr>
      <w:rFonts w:ascii="Segoe UI" w:hAnsi="Segoe UI" w:cs="Segoe UI"/>
      <w:sz w:val="18"/>
      <w:szCs w:val="18"/>
    </w:rPr>
  </w:style>
  <w:style w:type="table" w:styleId="TableGrid">
    <w:name w:val="Table Grid"/>
    <w:basedOn w:val="TableNormal"/>
    <w:uiPriority w:val="59"/>
    <w:rsid w:val="00C2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5734E"/>
    <w:pPr>
      <w:widowControl/>
      <w:spacing w:after="0"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15734E"/>
  </w:style>
  <w:style w:type="character" w:customStyle="1" w:styleId="eop">
    <w:name w:val="eop"/>
    <w:basedOn w:val="DefaultParagraphFont"/>
    <w:rsid w:val="0015734E"/>
  </w:style>
  <w:style w:type="character" w:customStyle="1" w:styleId="Heading4Char">
    <w:name w:val="Heading 4 Char"/>
    <w:basedOn w:val="DefaultParagraphFont"/>
    <w:link w:val="Heading4"/>
    <w:uiPriority w:val="9"/>
    <w:rsid w:val="009A17D0"/>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9A17D0"/>
    <w:rPr>
      <w:b/>
      <w:bCs/>
    </w:rPr>
  </w:style>
  <w:style w:type="character" w:customStyle="1" w:styleId="footer-linkstitle">
    <w:name w:val="footer-links__title"/>
    <w:basedOn w:val="DefaultParagraphFont"/>
    <w:rsid w:val="009A17D0"/>
  </w:style>
  <w:style w:type="character" w:customStyle="1" w:styleId="micro-copy">
    <w:name w:val="micro-copy"/>
    <w:basedOn w:val="DefaultParagraphFont"/>
    <w:rsid w:val="009A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3338">
      <w:bodyDiv w:val="1"/>
      <w:marLeft w:val="0"/>
      <w:marRight w:val="0"/>
      <w:marTop w:val="0"/>
      <w:marBottom w:val="0"/>
      <w:divBdr>
        <w:top w:val="none" w:sz="0" w:space="0" w:color="auto"/>
        <w:left w:val="none" w:sz="0" w:space="0" w:color="auto"/>
        <w:bottom w:val="none" w:sz="0" w:space="0" w:color="auto"/>
        <w:right w:val="none" w:sz="0" w:space="0" w:color="auto"/>
      </w:divBdr>
      <w:divsChild>
        <w:div w:id="1699551777">
          <w:marLeft w:val="0"/>
          <w:marRight w:val="0"/>
          <w:marTop w:val="0"/>
          <w:marBottom w:val="0"/>
          <w:divBdr>
            <w:top w:val="none" w:sz="0" w:space="0" w:color="auto"/>
            <w:left w:val="none" w:sz="0" w:space="0" w:color="auto"/>
            <w:bottom w:val="none" w:sz="0" w:space="0" w:color="auto"/>
            <w:right w:val="none" w:sz="0" w:space="0" w:color="auto"/>
          </w:divBdr>
          <w:divsChild>
            <w:div w:id="1867211909">
              <w:marLeft w:val="0"/>
              <w:marRight w:val="0"/>
              <w:marTop w:val="0"/>
              <w:marBottom w:val="0"/>
              <w:divBdr>
                <w:top w:val="none" w:sz="0" w:space="0" w:color="auto"/>
                <w:left w:val="none" w:sz="0" w:space="0" w:color="auto"/>
                <w:bottom w:val="none" w:sz="0" w:space="0" w:color="auto"/>
                <w:right w:val="none" w:sz="0" w:space="0" w:color="auto"/>
              </w:divBdr>
              <w:divsChild>
                <w:div w:id="1740979747">
                  <w:marLeft w:val="0"/>
                  <w:marRight w:val="0"/>
                  <w:marTop w:val="0"/>
                  <w:marBottom w:val="0"/>
                  <w:divBdr>
                    <w:top w:val="none" w:sz="0" w:space="0" w:color="auto"/>
                    <w:left w:val="none" w:sz="0" w:space="0" w:color="auto"/>
                    <w:bottom w:val="none" w:sz="0" w:space="0" w:color="auto"/>
                    <w:right w:val="none" w:sz="0" w:space="0" w:color="auto"/>
                  </w:divBdr>
                  <w:divsChild>
                    <w:div w:id="555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8358">
          <w:marLeft w:val="0"/>
          <w:marRight w:val="0"/>
          <w:marTop w:val="0"/>
          <w:marBottom w:val="0"/>
          <w:divBdr>
            <w:top w:val="none" w:sz="0" w:space="0" w:color="auto"/>
            <w:left w:val="none" w:sz="0" w:space="0" w:color="auto"/>
            <w:bottom w:val="none" w:sz="0" w:space="0" w:color="auto"/>
            <w:right w:val="none" w:sz="0" w:space="0" w:color="auto"/>
          </w:divBdr>
          <w:divsChild>
            <w:div w:id="2004045629">
              <w:marLeft w:val="0"/>
              <w:marRight w:val="0"/>
              <w:marTop w:val="0"/>
              <w:marBottom w:val="0"/>
              <w:divBdr>
                <w:top w:val="none" w:sz="0" w:space="0" w:color="auto"/>
                <w:left w:val="none" w:sz="0" w:space="0" w:color="auto"/>
                <w:bottom w:val="none" w:sz="0" w:space="0" w:color="auto"/>
                <w:right w:val="none" w:sz="0" w:space="0" w:color="auto"/>
              </w:divBdr>
            </w:div>
          </w:divsChild>
        </w:div>
        <w:div w:id="1820417715">
          <w:marLeft w:val="0"/>
          <w:marRight w:val="0"/>
          <w:marTop w:val="0"/>
          <w:marBottom w:val="0"/>
          <w:divBdr>
            <w:top w:val="none" w:sz="0" w:space="0" w:color="auto"/>
            <w:left w:val="none" w:sz="0" w:space="0" w:color="auto"/>
            <w:bottom w:val="none" w:sz="0" w:space="0" w:color="auto"/>
            <w:right w:val="none" w:sz="0" w:space="0" w:color="auto"/>
          </w:divBdr>
          <w:divsChild>
            <w:div w:id="80419879">
              <w:marLeft w:val="0"/>
              <w:marRight w:val="0"/>
              <w:marTop w:val="0"/>
              <w:marBottom w:val="0"/>
              <w:divBdr>
                <w:top w:val="none" w:sz="0" w:space="0" w:color="auto"/>
                <w:left w:val="none" w:sz="0" w:space="0" w:color="auto"/>
                <w:bottom w:val="none" w:sz="0" w:space="0" w:color="auto"/>
                <w:right w:val="none" w:sz="0" w:space="0" w:color="auto"/>
              </w:divBdr>
              <w:divsChild>
                <w:div w:id="895315499">
                  <w:marLeft w:val="0"/>
                  <w:marRight w:val="0"/>
                  <w:marTop w:val="0"/>
                  <w:marBottom w:val="0"/>
                  <w:divBdr>
                    <w:top w:val="none" w:sz="0" w:space="0" w:color="auto"/>
                    <w:left w:val="none" w:sz="0" w:space="0" w:color="auto"/>
                    <w:bottom w:val="none" w:sz="0" w:space="0" w:color="auto"/>
                    <w:right w:val="none" w:sz="0" w:space="0" w:color="auto"/>
                  </w:divBdr>
                </w:div>
              </w:divsChild>
            </w:div>
            <w:div w:id="1900435986">
              <w:marLeft w:val="0"/>
              <w:marRight w:val="0"/>
              <w:marTop w:val="0"/>
              <w:marBottom w:val="0"/>
              <w:divBdr>
                <w:top w:val="none" w:sz="0" w:space="0" w:color="auto"/>
                <w:left w:val="none" w:sz="0" w:space="0" w:color="auto"/>
                <w:bottom w:val="none" w:sz="0" w:space="0" w:color="auto"/>
                <w:right w:val="none" w:sz="0" w:space="0" w:color="auto"/>
              </w:divBdr>
              <w:divsChild>
                <w:div w:id="1055933961">
                  <w:marLeft w:val="0"/>
                  <w:marRight w:val="0"/>
                  <w:marTop w:val="0"/>
                  <w:marBottom w:val="0"/>
                  <w:divBdr>
                    <w:top w:val="none" w:sz="0" w:space="0" w:color="auto"/>
                    <w:left w:val="none" w:sz="0" w:space="0" w:color="auto"/>
                    <w:bottom w:val="none" w:sz="0" w:space="0" w:color="auto"/>
                    <w:right w:val="none" w:sz="0" w:space="0" w:color="auto"/>
                  </w:divBdr>
                </w:div>
              </w:divsChild>
            </w:div>
            <w:div w:id="1773937587">
              <w:marLeft w:val="0"/>
              <w:marRight w:val="0"/>
              <w:marTop w:val="0"/>
              <w:marBottom w:val="0"/>
              <w:divBdr>
                <w:top w:val="none" w:sz="0" w:space="0" w:color="auto"/>
                <w:left w:val="none" w:sz="0" w:space="0" w:color="auto"/>
                <w:bottom w:val="none" w:sz="0" w:space="0" w:color="auto"/>
                <w:right w:val="none" w:sz="0" w:space="0" w:color="auto"/>
              </w:divBdr>
              <w:divsChild>
                <w:div w:id="1619990802">
                  <w:marLeft w:val="0"/>
                  <w:marRight w:val="0"/>
                  <w:marTop w:val="0"/>
                  <w:marBottom w:val="0"/>
                  <w:divBdr>
                    <w:top w:val="none" w:sz="0" w:space="0" w:color="auto"/>
                    <w:left w:val="none" w:sz="0" w:space="0" w:color="auto"/>
                    <w:bottom w:val="none" w:sz="0" w:space="0" w:color="auto"/>
                    <w:right w:val="none" w:sz="0" w:space="0" w:color="auto"/>
                  </w:divBdr>
                </w:div>
              </w:divsChild>
            </w:div>
            <w:div w:id="1975983926">
              <w:marLeft w:val="0"/>
              <w:marRight w:val="0"/>
              <w:marTop w:val="0"/>
              <w:marBottom w:val="0"/>
              <w:divBdr>
                <w:top w:val="none" w:sz="0" w:space="0" w:color="auto"/>
                <w:left w:val="none" w:sz="0" w:space="0" w:color="auto"/>
                <w:bottom w:val="none" w:sz="0" w:space="0" w:color="auto"/>
                <w:right w:val="none" w:sz="0" w:space="0" w:color="auto"/>
              </w:divBdr>
              <w:divsChild>
                <w:div w:id="719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798">
          <w:marLeft w:val="0"/>
          <w:marRight w:val="0"/>
          <w:marTop w:val="0"/>
          <w:marBottom w:val="0"/>
          <w:divBdr>
            <w:top w:val="none" w:sz="0" w:space="0" w:color="auto"/>
            <w:left w:val="none" w:sz="0" w:space="0" w:color="auto"/>
            <w:bottom w:val="none" w:sz="0" w:space="0" w:color="auto"/>
            <w:right w:val="none" w:sz="0" w:space="0" w:color="auto"/>
          </w:divBdr>
          <w:divsChild>
            <w:div w:id="1627541241">
              <w:marLeft w:val="0"/>
              <w:marRight w:val="0"/>
              <w:marTop w:val="0"/>
              <w:marBottom w:val="0"/>
              <w:divBdr>
                <w:top w:val="none" w:sz="0" w:space="0" w:color="auto"/>
                <w:left w:val="none" w:sz="0" w:space="0" w:color="auto"/>
                <w:bottom w:val="none" w:sz="0" w:space="0" w:color="auto"/>
                <w:right w:val="none" w:sz="0" w:space="0" w:color="auto"/>
              </w:divBdr>
            </w:div>
          </w:divsChild>
        </w:div>
        <w:div w:id="710770118">
          <w:marLeft w:val="0"/>
          <w:marRight w:val="0"/>
          <w:marTop w:val="0"/>
          <w:marBottom w:val="0"/>
          <w:divBdr>
            <w:top w:val="none" w:sz="0" w:space="0" w:color="auto"/>
            <w:left w:val="none" w:sz="0" w:space="0" w:color="auto"/>
            <w:bottom w:val="none" w:sz="0" w:space="0" w:color="auto"/>
            <w:right w:val="none" w:sz="0" w:space="0" w:color="auto"/>
          </w:divBdr>
          <w:divsChild>
            <w:div w:id="1833792781">
              <w:marLeft w:val="0"/>
              <w:marRight w:val="0"/>
              <w:marTop w:val="0"/>
              <w:marBottom w:val="0"/>
              <w:divBdr>
                <w:top w:val="none" w:sz="0" w:space="0" w:color="auto"/>
                <w:left w:val="none" w:sz="0" w:space="0" w:color="auto"/>
                <w:bottom w:val="none" w:sz="0" w:space="0" w:color="auto"/>
                <w:right w:val="none" w:sz="0" w:space="0" w:color="auto"/>
              </w:divBdr>
              <w:divsChild>
                <w:div w:id="2019890717">
                  <w:marLeft w:val="0"/>
                  <w:marRight w:val="0"/>
                  <w:marTop w:val="0"/>
                  <w:marBottom w:val="0"/>
                  <w:divBdr>
                    <w:top w:val="none" w:sz="0" w:space="0" w:color="auto"/>
                    <w:left w:val="none" w:sz="0" w:space="0" w:color="auto"/>
                    <w:bottom w:val="none" w:sz="0" w:space="0" w:color="auto"/>
                    <w:right w:val="none" w:sz="0" w:space="0" w:color="auto"/>
                  </w:divBdr>
                  <w:divsChild>
                    <w:div w:id="583150902">
                      <w:marLeft w:val="0"/>
                      <w:marRight w:val="0"/>
                      <w:marTop w:val="0"/>
                      <w:marBottom w:val="0"/>
                      <w:divBdr>
                        <w:top w:val="none" w:sz="0" w:space="0" w:color="auto"/>
                        <w:left w:val="none" w:sz="0" w:space="0" w:color="auto"/>
                        <w:bottom w:val="none" w:sz="0" w:space="0" w:color="auto"/>
                        <w:right w:val="none" w:sz="0" w:space="0" w:color="auto"/>
                      </w:divBdr>
                    </w:div>
                  </w:divsChild>
                </w:div>
                <w:div w:id="1762557281">
                  <w:marLeft w:val="0"/>
                  <w:marRight w:val="0"/>
                  <w:marTop w:val="0"/>
                  <w:marBottom w:val="0"/>
                  <w:divBdr>
                    <w:top w:val="none" w:sz="0" w:space="0" w:color="auto"/>
                    <w:left w:val="none" w:sz="0" w:space="0" w:color="auto"/>
                    <w:bottom w:val="none" w:sz="0" w:space="0" w:color="auto"/>
                    <w:right w:val="none" w:sz="0" w:space="0" w:color="auto"/>
                  </w:divBdr>
                </w:div>
                <w:div w:id="28537316">
                  <w:marLeft w:val="0"/>
                  <w:marRight w:val="0"/>
                  <w:marTop w:val="0"/>
                  <w:marBottom w:val="0"/>
                  <w:divBdr>
                    <w:top w:val="none" w:sz="0" w:space="0" w:color="auto"/>
                    <w:left w:val="none" w:sz="0" w:space="0" w:color="auto"/>
                    <w:bottom w:val="none" w:sz="0" w:space="0" w:color="auto"/>
                    <w:right w:val="none" w:sz="0" w:space="0" w:color="auto"/>
                  </w:divBdr>
                  <w:divsChild>
                    <w:div w:id="1200582273">
                      <w:marLeft w:val="0"/>
                      <w:marRight w:val="0"/>
                      <w:marTop w:val="0"/>
                      <w:marBottom w:val="0"/>
                      <w:divBdr>
                        <w:top w:val="none" w:sz="0" w:space="0" w:color="auto"/>
                        <w:left w:val="none" w:sz="0" w:space="0" w:color="auto"/>
                        <w:bottom w:val="none" w:sz="0" w:space="0" w:color="auto"/>
                        <w:right w:val="none" w:sz="0" w:space="0" w:color="auto"/>
                      </w:divBdr>
                      <w:divsChild>
                        <w:div w:id="4199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8008">
      <w:bodyDiv w:val="1"/>
      <w:marLeft w:val="0"/>
      <w:marRight w:val="0"/>
      <w:marTop w:val="0"/>
      <w:marBottom w:val="0"/>
      <w:divBdr>
        <w:top w:val="none" w:sz="0" w:space="0" w:color="auto"/>
        <w:left w:val="none" w:sz="0" w:space="0" w:color="auto"/>
        <w:bottom w:val="none" w:sz="0" w:space="0" w:color="auto"/>
        <w:right w:val="none" w:sz="0" w:space="0" w:color="auto"/>
      </w:divBdr>
    </w:div>
    <w:div w:id="1291864906">
      <w:bodyDiv w:val="1"/>
      <w:marLeft w:val="0"/>
      <w:marRight w:val="0"/>
      <w:marTop w:val="0"/>
      <w:marBottom w:val="0"/>
      <w:divBdr>
        <w:top w:val="none" w:sz="0" w:space="0" w:color="auto"/>
        <w:left w:val="none" w:sz="0" w:space="0" w:color="auto"/>
        <w:bottom w:val="none" w:sz="0" w:space="0" w:color="auto"/>
        <w:right w:val="none" w:sz="0" w:space="0" w:color="auto"/>
      </w:divBdr>
    </w:div>
    <w:div w:id="1628505024">
      <w:bodyDiv w:val="1"/>
      <w:marLeft w:val="0"/>
      <w:marRight w:val="0"/>
      <w:marTop w:val="0"/>
      <w:marBottom w:val="0"/>
      <w:divBdr>
        <w:top w:val="none" w:sz="0" w:space="0" w:color="auto"/>
        <w:left w:val="none" w:sz="0" w:space="0" w:color="auto"/>
        <w:bottom w:val="none" w:sz="0" w:space="0" w:color="auto"/>
        <w:right w:val="none" w:sz="0" w:space="0" w:color="auto"/>
      </w:divBdr>
      <w:divsChild>
        <w:div w:id="579173634">
          <w:marLeft w:val="0"/>
          <w:marRight w:val="0"/>
          <w:marTop w:val="0"/>
          <w:marBottom w:val="0"/>
          <w:divBdr>
            <w:top w:val="none" w:sz="0" w:space="0" w:color="auto"/>
            <w:left w:val="none" w:sz="0" w:space="0" w:color="auto"/>
            <w:bottom w:val="none" w:sz="0" w:space="0" w:color="auto"/>
            <w:right w:val="none" w:sz="0" w:space="0" w:color="auto"/>
          </w:divBdr>
          <w:divsChild>
            <w:div w:id="1809198968">
              <w:marLeft w:val="0"/>
              <w:marRight w:val="0"/>
              <w:marTop w:val="0"/>
              <w:marBottom w:val="0"/>
              <w:divBdr>
                <w:top w:val="none" w:sz="0" w:space="0" w:color="auto"/>
                <w:left w:val="none" w:sz="0" w:space="0" w:color="auto"/>
                <w:bottom w:val="none" w:sz="0" w:space="0" w:color="auto"/>
                <w:right w:val="none" w:sz="0" w:space="0" w:color="auto"/>
              </w:divBdr>
              <w:divsChild>
                <w:div w:id="6557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7</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University of South Wales</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The University's policy on compliance with the Data Protection Act 1998.</dc:subject>
  <dc:creator>Rhys Davies</dc:creator>
  <cp:keywords>data,protection,act,privacy,</cp:keywords>
  <dc:description/>
  <cp:lastModifiedBy>Howard Williams</cp:lastModifiedBy>
  <cp:revision>18</cp:revision>
  <cp:lastPrinted>2018-05-31T15:39:00Z</cp:lastPrinted>
  <dcterms:created xsi:type="dcterms:W3CDTF">2018-05-31T15:44:00Z</dcterms:created>
  <dcterms:modified xsi:type="dcterms:W3CDTF">2018-06-19T15:31:00Z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2017-06-26T00:00:00Z</vt:filetime>
  </property>
</Properties>
</file>